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4E2" w:rsidRDefault="009248F8" w:rsidP="00BE04E2">
      <w:pPr>
        <w:rPr>
          <w:rFonts w:ascii="Calibri" w:hAnsi="Calibri"/>
          <w:b/>
          <w:szCs w:val="22"/>
        </w:rPr>
      </w:pPr>
      <w:r w:rsidRPr="009248F8">
        <w:rPr>
          <w:rFonts w:ascii="Calibri" w:hAnsi="Calibri"/>
          <w:b/>
          <w:szCs w:val="22"/>
        </w:rPr>
        <w:t>Korekcijski faktor življenjskih stroškov</w:t>
      </w:r>
    </w:p>
    <w:p w:rsidR="000C6462" w:rsidRDefault="000C6462" w:rsidP="00BE04E2">
      <w:pPr>
        <w:rPr>
          <w:rFonts w:ascii="Calibri" w:hAnsi="Calibri"/>
          <w:b/>
          <w:szCs w:val="22"/>
        </w:rPr>
      </w:pPr>
    </w:p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7"/>
        <w:gridCol w:w="857"/>
      </w:tblGrid>
      <w:tr w:rsidR="000C6462" w:rsidTr="00553005">
        <w:trPr>
          <w:trHeight w:val="300"/>
        </w:trPr>
        <w:tc>
          <w:tcPr>
            <w:tcW w:w="2397" w:type="dxa"/>
            <w:shd w:val="clear" w:color="auto" w:fill="E1EEDA"/>
          </w:tcPr>
          <w:p w:rsidR="000C6462" w:rsidRDefault="000C6462" w:rsidP="002C0218">
            <w:pPr>
              <w:pStyle w:val="TableParagraph"/>
              <w:spacing w:line="239" w:lineRule="exact"/>
              <w:ind w:left="101"/>
              <w:rPr>
                <w:sz w:val="21"/>
              </w:rPr>
            </w:pPr>
            <w:r>
              <w:rPr>
                <w:sz w:val="21"/>
              </w:rPr>
              <w:t>AT</w:t>
            </w:r>
          </w:p>
        </w:tc>
        <w:tc>
          <w:tcPr>
            <w:tcW w:w="857" w:type="dxa"/>
            <w:shd w:val="clear" w:color="auto" w:fill="E1EEDA"/>
          </w:tcPr>
          <w:p w:rsidR="000C6462" w:rsidRDefault="000C6462" w:rsidP="002C0218">
            <w:pPr>
              <w:pStyle w:val="TableParagraph"/>
              <w:spacing w:line="239" w:lineRule="exact"/>
              <w:ind w:right="8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106,3%</w:t>
            </w:r>
          </w:p>
        </w:tc>
      </w:tr>
      <w:tr w:rsidR="000C6462" w:rsidTr="00553005">
        <w:trPr>
          <w:trHeight w:val="283"/>
        </w:trPr>
        <w:tc>
          <w:tcPr>
            <w:tcW w:w="2397" w:type="dxa"/>
          </w:tcPr>
          <w:p w:rsidR="000C6462" w:rsidRDefault="000C6462" w:rsidP="002C0218">
            <w:pPr>
              <w:pStyle w:val="TableParagraph"/>
              <w:ind w:left="101"/>
              <w:rPr>
                <w:sz w:val="21"/>
              </w:rPr>
            </w:pPr>
            <w:r>
              <w:rPr>
                <w:sz w:val="21"/>
              </w:rPr>
              <w:t>BE</w:t>
            </w:r>
          </w:p>
        </w:tc>
        <w:tc>
          <w:tcPr>
            <w:tcW w:w="857" w:type="dxa"/>
          </w:tcPr>
          <w:p w:rsidR="000C6462" w:rsidRDefault="000C6462" w:rsidP="002C0218">
            <w:pPr>
              <w:pStyle w:val="TableParagraph"/>
              <w:ind w:right="8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100,0%</w:t>
            </w:r>
          </w:p>
        </w:tc>
      </w:tr>
      <w:tr w:rsidR="000C6462" w:rsidTr="00553005">
        <w:trPr>
          <w:trHeight w:val="284"/>
        </w:trPr>
        <w:tc>
          <w:tcPr>
            <w:tcW w:w="2397" w:type="dxa"/>
            <w:shd w:val="clear" w:color="auto" w:fill="E1EEDA"/>
          </w:tcPr>
          <w:p w:rsidR="000C6462" w:rsidRDefault="000C6462" w:rsidP="002C0218">
            <w:pPr>
              <w:pStyle w:val="TableParagraph"/>
              <w:ind w:left="101"/>
              <w:rPr>
                <w:sz w:val="21"/>
              </w:rPr>
            </w:pPr>
            <w:r>
              <w:rPr>
                <w:sz w:val="21"/>
              </w:rPr>
              <w:t>BG</w:t>
            </w:r>
          </w:p>
        </w:tc>
        <w:tc>
          <w:tcPr>
            <w:tcW w:w="857" w:type="dxa"/>
            <w:shd w:val="clear" w:color="auto" w:fill="E1EEDA"/>
          </w:tcPr>
          <w:p w:rsidR="000C6462" w:rsidRDefault="000C6462" w:rsidP="002C0218">
            <w:pPr>
              <w:pStyle w:val="TableParagraph"/>
              <w:ind w:right="8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54,8%</w:t>
            </w:r>
          </w:p>
        </w:tc>
      </w:tr>
      <w:tr w:rsidR="000C6462" w:rsidTr="00553005">
        <w:trPr>
          <w:trHeight w:val="300"/>
        </w:trPr>
        <w:tc>
          <w:tcPr>
            <w:tcW w:w="2397" w:type="dxa"/>
          </w:tcPr>
          <w:p w:rsidR="000C6462" w:rsidRDefault="000C6462" w:rsidP="002C0218">
            <w:pPr>
              <w:pStyle w:val="TableParagraph"/>
              <w:spacing w:line="238" w:lineRule="exact"/>
              <w:ind w:left="101"/>
              <w:rPr>
                <w:sz w:val="21"/>
              </w:rPr>
            </w:pPr>
            <w:r>
              <w:rPr>
                <w:sz w:val="21"/>
              </w:rPr>
              <w:t>CY</w:t>
            </w:r>
          </w:p>
        </w:tc>
        <w:tc>
          <w:tcPr>
            <w:tcW w:w="857" w:type="dxa"/>
          </w:tcPr>
          <w:p w:rsidR="000C6462" w:rsidRDefault="000C6462" w:rsidP="002C0218">
            <w:pPr>
              <w:pStyle w:val="TableParagraph"/>
              <w:spacing w:line="238" w:lineRule="exact"/>
              <w:ind w:right="8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77,5%</w:t>
            </w:r>
          </w:p>
        </w:tc>
      </w:tr>
      <w:tr w:rsidR="000C6462" w:rsidTr="00553005">
        <w:trPr>
          <w:trHeight w:val="284"/>
        </w:trPr>
        <w:tc>
          <w:tcPr>
            <w:tcW w:w="2397" w:type="dxa"/>
            <w:shd w:val="clear" w:color="auto" w:fill="E1EEDA"/>
          </w:tcPr>
          <w:p w:rsidR="000C6462" w:rsidRDefault="000C6462" w:rsidP="002C0218">
            <w:pPr>
              <w:pStyle w:val="TableParagraph"/>
              <w:ind w:left="101"/>
              <w:rPr>
                <w:sz w:val="21"/>
              </w:rPr>
            </w:pPr>
            <w:r>
              <w:rPr>
                <w:sz w:val="21"/>
              </w:rPr>
              <w:t>CZ</w:t>
            </w:r>
          </w:p>
        </w:tc>
        <w:tc>
          <w:tcPr>
            <w:tcW w:w="857" w:type="dxa"/>
            <w:shd w:val="clear" w:color="auto" w:fill="E1EEDA"/>
          </w:tcPr>
          <w:p w:rsidR="000C6462" w:rsidRDefault="000C6462" w:rsidP="002C0218">
            <w:pPr>
              <w:pStyle w:val="TableParagraph"/>
              <w:ind w:right="8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79,1%</w:t>
            </w:r>
          </w:p>
        </w:tc>
      </w:tr>
      <w:tr w:rsidR="000C6462" w:rsidTr="00553005">
        <w:trPr>
          <w:trHeight w:val="300"/>
        </w:trPr>
        <w:tc>
          <w:tcPr>
            <w:tcW w:w="2397" w:type="dxa"/>
          </w:tcPr>
          <w:p w:rsidR="000C6462" w:rsidRDefault="000C6462" w:rsidP="002C0218">
            <w:pPr>
              <w:pStyle w:val="TableParagraph"/>
              <w:spacing w:line="238" w:lineRule="exact"/>
              <w:ind w:left="101"/>
              <w:rPr>
                <w:sz w:val="21"/>
              </w:rPr>
            </w:pPr>
            <w:r>
              <w:rPr>
                <w:sz w:val="21"/>
              </w:rPr>
              <w:t>DE</w:t>
            </w:r>
          </w:p>
        </w:tc>
        <w:tc>
          <w:tcPr>
            <w:tcW w:w="857" w:type="dxa"/>
          </w:tcPr>
          <w:p w:rsidR="000C6462" w:rsidRDefault="000C6462" w:rsidP="002C0218">
            <w:pPr>
              <w:pStyle w:val="TableParagraph"/>
              <w:spacing w:line="238" w:lineRule="exact"/>
              <w:ind w:right="8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98,3%</w:t>
            </w:r>
          </w:p>
        </w:tc>
      </w:tr>
      <w:tr w:rsidR="000C6462" w:rsidTr="00553005">
        <w:trPr>
          <w:trHeight w:val="284"/>
        </w:trPr>
        <w:tc>
          <w:tcPr>
            <w:tcW w:w="2397" w:type="dxa"/>
            <w:shd w:val="clear" w:color="auto" w:fill="E1EEDA"/>
          </w:tcPr>
          <w:p w:rsidR="000C6462" w:rsidRDefault="000C6462" w:rsidP="002C0218">
            <w:pPr>
              <w:pStyle w:val="TableParagraph"/>
              <w:ind w:left="101"/>
              <w:rPr>
                <w:sz w:val="21"/>
              </w:rPr>
            </w:pPr>
            <w:r>
              <w:rPr>
                <w:sz w:val="21"/>
              </w:rPr>
              <w:t>DK</w:t>
            </w:r>
          </w:p>
        </w:tc>
        <w:tc>
          <w:tcPr>
            <w:tcW w:w="857" w:type="dxa"/>
            <w:shd w:val="clear" w:color="auto" w:fill="E1EEDA"/>
          </w:tcPr>
          <w:p w:rsidR="000C6462" w:rsidRDefault="000C6462" w:rsidP="002C0218">
            <w:pPr>
              <w:pStyle w:val="TableParagraph"/>
              <w:ind w:right="8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132,0%</w:t>
            </w:r>
          </w:p>
        </w:tc>
      </w:tr>
      <w:tr w:rsidR="000C6462" w:rsidTr="00553005">
        <w:trPr>
          <w:trHeight w:val="283"/>
        </w:trPr>
        <w:tc>
          <w:tcPr>
            <w:tcW w:w="2397" w:type="dxa"/>
          </w:tcPr>
          <w:p w:rsidR="000C6462" w:rsidRDefault="000C6462" w:rsidP="002C0218">
            <w:pPr>
              <w:pStyle w:val="TableParagraph"/>
              <w:ind w:left="101"/>
              <w:rPr>
                <w:sz w:val="21"/>
              </w:rPr>
            </w:pPr>
            <w:r>
              <w:rPr>
                <w:sz w:val="21"/>
              </w:rPr>
              <w:t>EE</w:t>
            </w:r>
          </w:p>
        </w:tc>
        <w:tc>
          <w:tcPr>
            <w:tcW w:w="857" w:type="dxa"/>
          </w:tcPr>
          <w:p w:rsidR="000C6462" w:rsidRDefault="000C6462" w:rsidP="002C0218">
            <w:pPr>
              <w:pStyle w:val="TableParagraph"/>
              <w:ind w:right="8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80,3%</w:t>
            </w:r>
          </w:p>
        </w:tc>
      </w:tr>
      <w:tr w:rsidR="000C6462" w:rsidTr="00553005">
        <w:trPr>
          <w:trHeight w:val="284"/>
        </w:trPr>
        <w:tc>
          <w:tcPr>
            <w:tcW w:w="2397" w:type="dxa"/>
            <w:shd w:val="clear" w:color="auto" w:fill="E1EEDA"/>
          </w:tcPr>
          <w:p w:rsidR="000C6462" w:rsidRDefault="000C6462" w:rsidP="002C0218">
            <w:pPr>
              <w:pStyle w:val="TableParagraph"/>
              <w:ind w:left="101"/>
              <w:rPr>
                <w:sz w:val="21"/>
              </w:rPr>
            </w:pPr>
            <w:r>
              <w:rPr>
                <w:sz w:val="21"/>
              </w:rPr>
              <w:t>EL</w:t>
            </w:r>
          </w:p>
        </w:tc>
        <w:tc>
          <w:tcPr>
            <w:tcW w:w="857" w:type="dxa"/>
            <w:shd w:val="clear" w:color="auto" w:fill="E1EEDA"/>
          </w:tcPr>
          <w:p w:rsidR="000C6462" w:rsidRDefault="000C6462" w:rsidP="002C0218">
            <w:pPr>
              <w:pStyle w:val="TableParagraph"/>
              <w:ind w:right="8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81,6%</w:t>
            </w:r>
          </w:p>
        </w:tc>
      </w:tr>
      <w:tr w:rsidR="000C6462" w:rsidTr="00553005">
        <w:trPr>
          <w:trHeight w:val="284"/>
        </w:trPr>
        <w:tc>
          <w:tcPr>
            <w:tcW w:w="2397" w:type="dxa"/>
            <w:shd w:val="clear" w:color="auto" w:fill="FFFFFF" w:themeFill="background1"/>
          </w:tcPr>
          <w:p w:rsidR="000C6462" w:rsidRDefault="000C6462" w:rsidP="00C93E5B">
            <w:pPr>
              <w:pStyle w:val="TableParagraph"/>
              <w:ind w:left="101"/>
              <w:rPr>
                <w:sz w:val="21"/>
              </w:rPr>
            </w:pPr>
            <w:r>
              <w:rPr>
                <w:sz w:val="21"/>
              </w:rPr>
              <w:t>ES</w:t>
            </w:r>
          </w:p>
        </w:tc>
        <w:tc>
          <w:tcPr>
            <w:tcW w:w="857" w:type="dxa"/>
            <w:shd w:val="clear" w:color="auto" w:fill="FFFFFF" w:themeFill="background1"/>
          </w:tcPr>
          <w:p w:rsidR="000C6462" w:rsidRDefault="000C6462" w:rsidP="000C6462">
            <w:pPr>
              <w:pStyle w:val="TableParagraph"/>
              <w:ind w:left="189" w:right="31"/>
              <w:jc w:val="center"/>
              <w:rPr>
                <w:sz w:val="21"/>
              </w:rPr>
            </w:pPr>
            <w:r>
              <w:rPr>
                <w:sz w:val="21"/>
              </w:rPr>
              <w:t>91,3%</w:t>
            </w:r>
          </w:p>
        </w:tc>
        <w:bookmarkStart w:id="0" w:name="_GoBack"/>
        <w:bookmarkEnd w:id="0"/>
      </w:tr>
      <w:tr w:rsidR="000C6462" w:rsidTr="00553005">
        <w:trPr>
          <w:trHeight w:val="284"/>
        </w:trPr>
        <w:tc>
          <w:tcPr>
            <w:tcW w:w="2397" w:type="dxa"/>
            <w:shd w:val="clear" w:color="auto" w:fill="E1EEDA"/>
          </w:tcPr>
          <w:p w:rsidR="000C6462" w:rsidRDefault="000C6462" w:rsidP="000C6462">
            <w:pPr>
              <w:pStyle w:val="TableParagraph"/>
              <w:spacing w:line="223" w:lineRule="exact"/>
              <w:ind w:left="117"/>
              <w:rPr>
                <w:sz w:val="21"/>
              </w:rPr>
            </w:pPr>
            <w:r>
              <w:rPr>
                <w:sz w:val="21"/>
              </w:rPr>
              <w:t>FI</w:t>
            </w:r>
          </w:p>
        </w:tc>
        <w:tc>
          <w:tcPr>
            <w:tcW w:w="857" w:type="dxa"/>
            <w:shd w:val="clear" w:color="auto" w:fill="E1EEDA"/>
          </w:tcPr>
          <w:p w:rsidR="000C6462" w:rsidRDefault="000C6462" w:rsidP="000C6462">
            <w:pPr>
              <w:pStyle w:val="TableParagraph"/>
              <w:spacing w:line="223" w:lineRule="exact"/>
              <w:ind w:left="93" w:right="31"/>
              <w:jc w:val="center"/>
              <w:rPr>
                <w:sz w:val="21"/>
              </w:rPr>
            </w:pPr>
            <w:r>
              <w:rPr>
                <w:sz w:val="21"/>
              </w:rPr>
              <w:t>119,5%</w:t>
            </w:r>
          </w:p>
        </w:tc>
      </w:tr>
      <w:tr w:rsidR="000C6462" w:rsidTr="00553005">
        <w:trPr>
          <w:trHeight w:val="284"/>
        </w:trPr>
        <w:tc>
          <w:tcPr>
            <w:tcW w:w="2397" w:type="dxa"/>
            <w:shd w:val="clear" w:color="auto" w:fill="FFFFFF" w:themeFill="background1"/>
          </w:tcPr>
          <w:p w:rsidR="000C6462" w:rsidRDefault="000C6462" w:rsidP="000C6462">
            <w:pPr>
              <w:pStyle w:val="TableParagraph"/>
              <w:spacing w:line="238" w:lineRule="exact"/>
              <w:ind w:left="117"/>
              <w:rPr>
                <w:sz w:val="21"/>
              </w:rPr>
            </w:pPr>
            <w:r>
              <w:rPr>
                <w:sz w:val="21"/>
              </w:rPr>
              <w:t>FR</w:t>
            </w:r>
          </w:p>
        </w:tc>
        <w:tc>
          <w:tcPr>
            <w:tcW w:w="857" w:type="dxa"/>
            <w:shd w:val="clear" w:color="auto" w:fill="FFFFFF" w:themeFill="background1"/>
          </w:tcPr>
          <w:p w:rsidR="000C6462" w:rsidRDefault="000C6462" w:rsidP="000C6462">
            <w:pPr>
              <w:pStyle w:val="TableParagraph"/>
              <w:spacing w:line="238" w:lineRule="exact"/>
              <w:ind w:left="93" w:right="31"/>
              <w:jc w:val="center"/>
              <w:rPr>
                <w:sz w:val="21"/>
              </w:rPr>
            </w:pPr>
            <w:r>
              <w:rPr>
                <w:sz w:val="21"/>
              </w:rPr>
              <w:t>116,4%</w:t>
            </w:r>
          </w:p>
        </w:tc>
      </w:tr>
      <w:tr w:rsidR="000C6462" w:rsidTr="00553005">
        <w:trPr>
          <w:trHeight w:val="284"/>
        </w:trPr>
        <w:tc>
          <w:tcPr>
            <w:tcW w:w="2397" w:type="dxa"/>
            <w:shd w:val="clear" w:color="auto" w:fill="E1EEDA"/>
          </w:tcPr>
          <w:p w:rsidR="000C6462" w:rsidRDefault="000C6462" w:rsidP="000C6462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HR</w:t>
            </w:r>
          </w:p>
        </w:tc>
        <w:tc>
          <w:tcPr>
            <w:tcW w:w="857" w:type="dxa"/>
            <w:shd w:val="clear" w:color="auto" w:fill="E1EEDA"/>
          </w:tcPr>
          <w:p w:rsidR="000C6462" w:rsidRDefault="000C6462" w:rsidP="000C6462">
            <w:pPr>
              <w:pStyle w:val="TableParagraph"/>
              <w:ind w:left="189" w:right="31"/>
              <w:jc w:val="center"/>
              <w:rPr>
                <w:sz w:val="21"/>
              </w:rPr>
            </w:pPr>
            <w:r>
              <w:rPr>
                <w:sz w:val="21"/>
              </w:rPr>
              <w:t>75,5%</w:t>
            </w:r>
          </w:p>
        </w:tc>
      </w:tr>
      <w:tr w:rsidR="000C6462" w:rsidTr="00553005">
        <w:trPr>
          <w:trHeight w:val="284"/>
        </w:trPr>
        <w:tc>
          <w:tcPr>
            <w:tcW w:w="2397" w:type="dxa"/>
            <w:shd w:val="clear" w:color="auto" w:fill="FFFFFF" w:themeFill="background1"/>
          </w:tcPr>
          <w:p w:rsidR="000C6462" w:rsidRDefault="000C6462" w:rsidP="000C6462">
            <w:pPr>
              <w:pStyle w:val="TableParagraph"/>
              <w:spacing w:line="238" w:lineRule="exact"/>
              <w:ind w:left="117"/>
              <w:rPr>
                <w:sz w:val="21"/>
              </w:rPr>
            </w:pPr>
            <w:r>
              <w:rPr>
                <w:sz w:val="21"/>
              </w:rPr>
              <w:t>HU</w:t>
            </w:r>
          </w:p>
        </w:tc>
        <w:tc>
          <w:tcPr>
            <w:tcW w:w="857" w:type="dxa"/>
            <w:shd w:val="clear" w:color="auto" w:fill="FFFFFF" w:themeFill="background1"/>
          </w:tcPr>
          <w:p w:rsidR="000C6462" w:rsidRDefault="000C6462" w:rsidP="000C6462">
            <w:pPr>
              <w:pStyle w:val="TableParagraph"/>
              <w:spacing w:line="238" w:lineRule="exact"/>
              <w:ind w:left="189" w:right="31"/>
              <w:jc w:val="center"/>
              <w:rPr>
                <w:sz w:val="21"/>
              </w:rPr>
            </w:pPr>
            <w:r>
              <w:rPr>
                <w:sz w:val="21"/>
              </w:rPr>
              <w:t>72,0%</w:t>
            </w:r>
          </w:p>
        </w:tc>
      </w:tr>
      <w:tr w:rsidR="000C6462" w:rsidTr="00553005">
        <w:trPr>
          <w:trHeight w:val="284"/>
        </w:trPr>
        <w:tc>
          <w:tcPr>
            <w:tcW w:w="2397" w:type="dxa"/>
            <w:shd w:val="clear" w:color="auto" w:fill="E1EEDA"/>
          </w:tcPr>
          <w:p w:rsidR="000C6462" w:rsidRDefault="000C6462" w:rsidP="000C6462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IE</w:t>
            </w:r>
          </w:p>
        </w:tc>
        <w:tc>
          <w:tcPr>
            <w:tcW w:w="857" w:type="dxa"/>
            <w:shd w:val="clear" w:color="auto" w:fill="E1EEDA"/>
          </w:tcPr>
          <w:p w:rsidR="000C6462" w:rsidRDefault="000C6462" w:rsidP="000C6462">
            <w:pPr>
              <w:pStyle w:val="TableParagraph"/>
              <w:ind w:left="93" w:right="31"/>
              <w:jc w:val="center"/>
              <w:rPr>
                <w:sz w:val="21"/>
              </w:rPr>
            </w:pPr>
            <w:r>
              <w:rPr>
                <w:sz w:val="21"/>
              </w:rPr>
              <w:t>119,5%</w:t>
            </w:r>
          </w:p>
        </w:tc>
      </w:tr>
      <w:tr w:rsidR="000C6462" w:rsidTr="00553005">
        <w:trPr>
          <w:trHeight w:val="284"/>
        </w:trPr>
        <w:tc>
          <w:tcPr>
            <w:tcW w:w="2397" w:type="dxa"/>
            <w:shd w:val="clear" w:color="auto" w:fill="FFFFFF" w:themeFill="background1"/>
          </w:tcPr>
          <w:p w:rsidR="000C6462" w:rsidRDefault="000C6462" w:rsidP="000C6462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IT</w:t>
            </w:r>
          </w:p>
        </w:tc>
        <w:tc>
          <w:tcPr>
            <w:tcW w:w="857" w:type="dxa"/>
            <w:shd w:val="clear" w:color="auto" w:fill="FFFFFF" w:themeFill="background1"/>
          </w:tcPr>
          <w:p w:rsidR="000C6462" w:rsidRDefault="000C6462" w:rsidP="000C6462">
            <w:pPr>
              <w:pStyle w:val="TableParagraph"/>
              <w:ind w:left="189" w:right="31"/>
              <w:jc w:val="center"/>
              <w:rPr>
                <w:sz w:val="21"/>
              </w:rPr>
            </w:pPr>
            <w:r>
              <w:rPr>
                <w:sz w:val="21"/>
              </w:rPr>
              <w:t>97,4%</w:t>
            </w:r>
          </w:p>
        </w:tc>
      </w:tr>
      <w:tr w:rsidR="000C6462" w:rsidTr="00553005">
        <w:trPr>
          <w:trHeight w:val="284"/>
        </w:trPr>
        <w:tc>
          <w:tcPr>
            <w:tcW w:w="2397" w:type="dxa"/>
            <w:shd w:val="clear" w:color="auto" w:fill="E1EEDA"/>
          </w:tcPr>
          <w:p w:rsidR="000C6462" w:rsidRDefault="000C6462" w:rsidP="000C6462">
            <w:pPr>
              <w:pStyle w:val="TableParagraph"/>
              <w:spacing w:line="239" w:lineRule="exact"/>
              <w:ind w:left="117"/>
              <w:rPr>
                <w:sz w:val="21"/>
              </w:rPr>
            </w:pPr>
            <w:r>
              <w:rPr>
                <w:sz w:val="21"/>
              </w:rPr>
              <w:t>LT</w:t>
            </w:r>
          </w:p>
        </w:tc>
        <w:tc>
          <w:tcPr>
            <w:tcW w:w="857" w:type="dxa"/>
            <w:shd w:val="clear" w:color="auto" w:fill="E1EEDA"/>
          </w:tcPr>
          <w:p w:rsidR="000C6462" w:rsidRDefault="000C6462" w:rsidP="000C6462">
            <w:pPr>
              <w:pStyle w:val="TableParagraph"/>
              <w:spacing w:line="239" w:lineRule="exact"/>
              <w:ind w:left="189" w:right="31"/>
              <w:jc w:val="center"/>
              <w:rPr>
                <w:sz w:val="21"/>
              </w:rPr>
            </w:pPr>
            <w:r>
              <w:rPr>
                <w:sz w:val="21"/>
              </w:rPr>
              <w:t>72,8%</w:t>
            </w:r>
          </w:p>
        </w:tc>
      </w:tr>
      <w:tr w:rsidR="000C6462" w:rsidTr="00553005">
        <w:trPr>
          <w:trHeight w:val="284"/>
        </w:trPr>
        <w:tc>
          <w:tcPr>
            <w:tcW w:w="2397" w:type="dxa"/>
            <w:shd w:val="clear" w:color="auto" w:fill="FFFFFF" w:themeFill="background1"/>
          </w:tcPr>
          <w:p w:rsidR="000C6462" w:rsidRDefault="000C6462" w:rsidP="000C6462">
            <w:pPr>
              <w:pStyle w:val="TableParagraph"/>
              <w:spacing w:before="41"/>
              <w:ind w:left="117"/>
              <w:rPr>
                <w:sz w:val="21"/>
              </w:rPr>
            </w:pPr>
            <w:r>
              <w:rPr>
                <w:sz w:val="21"/>
              </w:rPr>
              <w:t>LU</w:t>
            </w:r>
          </w:p>
        </w:tc>
        <w:tc>
          <w:tcPr>
            <w:tcW w:w="857" w:type="dxa"/>
            <w:shd w:val="clear" w:color="auto" w:fill="FFFFFF" w:themeFill="background1"/>
          </w:tcPr>
          <w:p w:rsidR="000C6462" w:rsidRDefault="000C6462" w:rsidP="000C6462">
            <w:pPr>
              <w:pStyle w:val="TableParagraph"/>
              <w:spacing w:before="41"/>
              <w:ind w:left="93" w:right="31"/>
              <w:jc w:val="center"/>
              <w:rPr>
                <w:sz w:val="21"/>
              </w:rPr>
            </w:pPr>
            <w:r>
              <w:rPr>
                <w:sz w:val="21"/>
              </w:rPr>
              <w:t>100,0%</w:t>
            </w:r>
          </w:p>
        </w:tc>
      </w:tr>
      <w:tr w:rsidR="000C6462" w:rsidTr="00553005">
        <w:trPr>
          <w:trHeight w:val="284"/>
        </w:trPr>
        <w:tc>
          <w:tcPr>
            <w:tcW w:w="2397" w:type="dxa"/>
            <w:shd w:val="clear" w:color="auto" w:fill="E1EEDA"/>
          </w:tcPr>
          <w:p w:rsidR="000C6462" w:rsidRDefault="000C6462" w:rsidP="000C6462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LV</w:t>
            </w:r>
          </w:p>
        </w:tc>
        <w:tc>
          <w:tcPr>
            <w:tcW w:w="857" w:type="dxa"/>
            <w:shd w:val="clear" w:color="auto" w:fill="E1EEDA"/>
          </w:tcPr>
          <w:p w:rsidR="000C6462" w:rsidRDefault="000C6462" w:rsidP="000C6462">
            <w:pPr>
              <w:pStyle w:val="TableParagraph"/>
              <w:ind w:left="189" w:right="31"/>
              <w:jc w:val="center"/>
              <w:rPr>
                <w:sz w:val="21"/>
              </w:rPr>
            </w:pPr>
            <w:r>
              <w:rPr>
                <w:sz w:val="21"/>
              </w:rPr>
              <w:t>76,0%</w:t>
            </w:r>
          </w:p>
        </w:tc>
      </w:tr>
      <w:tr w:rsidR="000C6462" w:rsidTr="00553005">
        <w:trPr>
          <w:trHeight w:val="284"/>
        </w:trPr>
        <w:tc>
          <w:tcPr>
            <w:tcW w:w="2397" w:type="dxa"/>
            <w:shd w:val="clear" w:color="auto" w:fill="FFFFFF" w:themeFill="background1"/>
          </w:tcPr>
          <w:p w:rsidR="000C6462" w:rsidRDefault="000C6462" w:rsidP="000C6462">
            <w:pPr>
              <w:pStyle w:val="TableParagraph"/>
              <w:spacing w:line="238" w:lineRule="exact"/>
              <w:ind w:left="117"/>
              <w:rPr>
                <w:sz w:val="21"/>
              </w:rPr>
            </w:pPr>
            <w:r>
              <w:rPr>
                <w:sz w:val="21"/>
              </w:rPr>
              <w:t>MT</w:t>
            </w:r>
          </w:p>
        </w:tc>
        <w:tc>
          <w:tcPr>
            <w:tcW w:w="857" w:type="dxa"/>
            <w:shd w:val="clear" w:color="auto" w:fill="FFFFFF" w:themeFill="background1"/>
          </w:tcPr>
          <w:p w:rsidR="000C6462" w:rsidRDefault="000C6462" w:rsidP="000C6462">
            <w:pPr>
              <w:pStyle w:val="TableParagraph"/>
              <w:spacing w:line="238" w:lineRule="exact"/>
              <w:ind w:left="189" w:right="31"/>
              <w:jc w:val="center"/>
              <w:rPr>
                <w:sz w:val="21"/>
              </w:rPr>
            </w:pPr>
            <w:r>
              <w:rPr>
                <w:sz w:val="21"/>
              </w:rPr>
              <w:t>88,1%</w:t>
            </w:r>
          </w:p>
        </w:tc>
      </w:tr>
      <w:tr w:rsidR="000C6462" w:rsidTr="00553005">
        <w:trPr>
          <w:trHeight w:val="284"/>
        </w:trPr>
        <w:tc>
          <w:tcPr>
            <w:tcW w:w="2397" w:type="dxa"/>
            <w:shd w:val="clear" w:color="auto" w:fill="E1EEDA"/>
          </w:tcPr>
          <w:p w:rsidR="000C6462" w:rsidRDefault="000C6462" w:rsidP="000C6462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NL</w:t>
            </w:r>
          </w:p>
        </w:tc>
        <w:tc>
          <w:tcPr>
            <w:tcW w:w="857" w:type="dxa"/>
            <w:shd w:val="clear" w:color="auto" w:fill="E1EEDA"/>
          </w:tcPr>
          <w:p w:rsidR="000C6462" w:rsidRDefault="000C6462" w:rsidP="000C6462">
            <w:pPr>
              <w:pStyle w:val="TableParagraph"/>
              <w:ind w:left="93" w:right="31"/>
              <w:jc w:val="center"/>
              <w:rPr>
                <w:sz w:val="21"/>
              </w:rPr>
            </w:pPr>
            <w:r>
              <w:rPr>
                <w:sz w:val="21"/>
              </w:rPr>
              <w:t>109,6%</w:t>
            </w:r>
          </w:p>
        </w:tc>
      </w:tr>
      <w:tr w:rsidR="000C6462" w:rsidTr="00553005">
        <w:trPr>
          <w:trHeight w:val="284"/>
        </w:trPr>
        <w:tc>
          <w:tcPr>
            <w:tcW w:w="2397" w:type="dxa"/>
            <w:shd w:val="clear" w:color="auto" w:fill="FFFFFF" w:themeFill="background1"/>
          </w:tcPr>
          <w:p w:rsidR="000C6462" w:rsidRDefault="000C6462" w:rsidP="000C6462">
            <w:pPr>
              <w:pStyle w:val="TableParagraph"/>
              <w:spacing w:line="238" w:lineRule="exact"/>
              <w:ind w:left="117"/>
              <w:rPr>
                <w:sz w:val="21"/>
              </w:rPr>
            </w:pPr>
            <w:r>
              <w:rPr>
                <w:sz w:val="21"/>
              </w:rPr>
              <w:t>PL</w:t>
            </w:r>
          </w:p>
        </w:tc>
        <w:tc>
          <w:tcPr>
            <w:tcW w:w="857" w:type="dxa"/>
            <w:shd w:val="clear" w:color="auto" w:fill="FFFFFF" w:themeFill="background1"/>
          </w:tcPr>
          <w:p w:rsidR="000C6462" w:rsidRDefault="000C6462" w:rsidP="000C6462">
            <w:pPr>
              <w:pStyle w:val="TableParagraph"/>
              <w:spacing w:line="238" w:lineRule="exact"/>
              <w:ind w:left="189" w:right="31"/>
              <w:jc w:val="center"/>
              <w:rPr>
                <w:sz w:val="21"/>
              </w:rPr>
            </w:pPr>
            <w:r>
              <w:rPr>
                <w:sz w:val="21"/>
              </w:rPr>
              <w:t>70,5%</w:t>
            </w:r>
          </w:p>
        </w:tc>
      </w:tr>
      <w:tr w:rsidR="000C6462" w:rsidTr="00553005">
        <w:trPr>
          <w:trHeight w:val="284"/>
        </w:trPr>
        <w:tc>
          <w:tcPr>
            <w:tcW w:w="2397" w:type="dxa"/>
            <w:shd w:val="clear" w:color="auto" w:fill="E1EEDA"/>
          </w:tcPr>
          <w:p w:rsidR="000C6462" w:rsidRDefault="000C6462" w:rsidP="000C6462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PT</w:t>
            </w:r>
          </w:p>
        </w:tc>
        <w:tc>
          <w:tcPr>
            <w:tcW w:w="857" w:type="dxa"/>
            <w:shd w:val="clear" w:color="auto" w:fill="E1EEDA"/>
          </w:tcPr>
          <w:p w:rsidR="000C6462" w:rsidRDefault="000C6462" w:rsidP="000C6462">
            <w:pPr>
              <w:pStyle w:val="TableParagraph"/>
              <w:ind w:left="189" w:right="31"/>
              <w:jc w:val="center"/>
              <w:rPr>
                <w:sz w:val="21"/>
              </w:rPr>
            </w:pPr>
            <w:r>
              <w:rPr>
                <w:sz w:val="21"/>
              </w:rPr>
              <w:t>84,3%</w:t>
            </w:r>
          </w:p>
        </w:tc>
      </w:tr>
      <w:tr w:rsidR="000C6462" w:rsidTr="00553005">
        <w:trPr>
          <w:trHeight w:val="284"/>
        </w:trPr>
        <w:tc>
          <w:tcPr>
            <w:tcW w:w="2397" w:type="dxa"/>
            <w:shd w:val="clear" w:color="auto" w:fill="FFFFFF" w:themeFill="background1"/>
          </w:tcPr>
          <w:p w:rsidR="000C6462" w:rsidRDefault="000C6462" w:rsidP="000C6462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RO</w:t>
            </w:r>
          </w:p>
        </w:tc>
        <w:tc>
          <w:tcPr>
            <w:tcW w:w="857" w:type="dxa"/>
            <w:shd w:val="clear" w:color="auto" w:fill="FFFFFF" w:themeFill="background1"/>
          </w:tcPr>
          <w:p w:rsidR="000C6462" w:rsidRDefault="000C6462" w:rsidP="000C6462">
            <w:pPr>
              <w:pStyle w:val="TableParagraph"/>
              <w:ind w:left="189" w:right="31"/>
              <w:jc w:val="center"/>
              <w:rPr>
                <w:sz w:val="21"/>
              </w:rPr>
            </w:pPr>
            <w:r>
              <w:rPr>
                <w:sz w:val="21"/>
              </w:rPr>
              <w:t>65,4%</w:t>
            </w:r>
          </w:p>
        </w:tc>
      </w:tr>
      <w:tr w:rsidR="000C6462" w:rsidTr="00553005">
        <w:trPr>
          <w:trHeight w:val="284"/>
        </w:trPr>
        <w:tc>
          <w:tcPr>
            <w:tcW w:w="2397" w:type="dxa"/>
            <w:shd w:val="clear" w:color="auto" w:fill="E1EEDA"/>
          </w:tcPr>
          <w:p w:rsidR="000C6462" w:rsidRDefault="000C6462" w:rsidP="000C6462">
            <w:pPr>
              <w:pStyle w:val="TableParagraph"/>
              <w:spacing w:line="238" w:lineRule="exact"/>
              <w:ind w:left="117"/>
              <w:rPr>
                <w:sz w:val="21"/>
              </w:rPr>
            </w:pPr>
            <w:r>
              <w:rPr>
                <w:sz w:val="21"/>
              </w:rPr>
              <w:t>SE</w:t>
            </w:r>
          </w:p>
        </w:tc>
        <w:tc>
          <w:tcPr>
            <w:tcW w:w="857" w:type="dxa"/>
            <w:shd w:val="clear" w:color="auto" w:fill="E1EEDA"/>
          </w:tcPr>
          <w:p w:rsidR="000C6462" w:rsidRDefault="000C6462" w:rsidP="000C6462">
            <w:pPr>
              <w:pStyle w:val="TableParagraph"/>
              <w:spacing w:line="238" w:lineRule="exact"/>
              <w:ind w:left="93" w:right="31"/>
              <w:jc w:val="center"/>
              <w:rPr>
                <w:sz w:val="21"/>
              </w:rPr>
            </w:pPr>
            <w:r>
              <w:rPr>
                <w:sz w:val="21"/>
              </w:rPr>
              <w:t>125,4%</w:t>
            </w:r>
          </w:p>
        </w:tc>
      </w:tr>
      <w:tr w:rsidR="000C6462" w:rsidTr="00553005">
        <w:trPr>
          <w:trHeight w:val="284"/>
        </w:trPr>
        <w:tc>
          <w:tcPr>
            <w:tcW w:w="2397" w:type="dxa"/>
            <w:shd w:val="clear" w:color="auto" w:fill="FFFFFF" w:themeFill="background1"/>
          </w:tcPr>
          <w:p w:rsidR="000C6462" w:rsidRDefault="000C6462" w:rsidP="000C6462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SI</w:t>
            </w:r>
          </w:p>
        </w:tc>
        <w:tc>
          <w:tcPr>
            <w:tcW w:w="857" w:type="dxa"/>
            <w:shd w:val="clear" w:color="auto" w:fill="FFFFFF" w:themeFill="background1"/>
          </w:tcPr>
          <w:p w:rsidR="000C6462" w:rsidRDefault="000C6462" w:rsidP="000C6462">
            <w:pPr>
              <w:pStyle w:val="TableParagraph"/>
              <w:ind w:left="189" w:right="31"/>
              <w:jc w:val="center"/>
              <w:rPr>
                <w:sz w:val="21"/>
              </w:rPr>
            </w:pPr>
            <w:r>
              <w:rPr>
                <w:sz w:val="21"/>
              </w:rPr>
              <w:t>83,3%</w:t>
            </w:r>
          </w:p>
        </w:tc>
      </w:tr>
      <w:tr w:rsidR="000C6462" w:rsidTr="00553005">
        <w:trPr>
          <w:trHeight w:val="284"/>
        </w:trPr>
        <w:tc>
          <w:tcPr>
            <w:tcW w:w="2397" w:type="dxa"/>
            <w:shd w:val="clear" w:color="auto" w:fill="E1EEDA"/>
          </w:tcPr>
          <w:p w:rsidR="000C6462" w:rsidRDefault="000C6462" w:rsidP="000C6462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SK</w:t>
            </w:r>
          </w:p>
        </w:tc>
        <w:tc>
          <w:tcPr>
            <w:tcW w:w="857" w:type="dxa"/>
            <w:shd w:val="clear" w:color="auto" w:fill="E1EEDA"/>
          </w:tcPr>
          <w:p w:rsidR="000C6462" w:rsidRDefault="000C6462" w:rsidP="000C6462">
            <w:pPr>
              <w:pStyle w:val="TableParagraph"/>
              <w:ind w:left="189" w:right="31"/>
              <w:jc w:val="center"/>
              <w:rPr>
                <w:sz w:val="21"/>
              </w:rPr>
            </w:pPr>
            <w:r>
              <w:rPr>
                <w:sz w:val="21"/>
              </w:rPr>
              <w:t>78,1%</w:t>
            </w:r>
          </w:p>
        </w:tc>
      </w:tr>
    </w:tbl>
    <w:p w:rsidR="000C6462" w:rsidRPr="009248F8" w:rsidRDefault="000C6462" w:rsidP="00BE04E2">
      <w:pPr>
        <w:rPr>
          <w:rFonts w:ascii="Calibri" w:hAnsi="Calibri"/>
          <w:b/>
          <w:szCs w:val="22"/>
        </w:rPr>
      </w:pPr>
    </w:p>
    <w:p w:rsidR="009248F8" w:rsidRDefault="009248F8" w:rsidP="00BE04E2">
      <w:pPr>
        <w:rPr>
          <w:rFonts w:ascii="Calibri" w:hAnsi="Calibri"/>
          <w:szCs w:val="22"/>
        </w:rPr>
      </w:pPr>
    </w:p>
    <w:p w:rsidR="009248F8" w:rsidRDefault="009248F8" w:rsidP="00BE04E2">
      <w:pPr>
        <w:rPr>
          <w:rFonts w:ascii="Calibri" w:hAnsi="Calibri"/>
          <w:szCs w:val="22"/>
        </w:rPr>
      </w:pPr>
    </w:p>
    <w:p w:rsidR="00C93E5B" w:rsidRDefault="00C93E5B" w:rsidP="00BE04E2">
      <w:pPr>
        <w:rPr>
          <w:rFonts w:ascii="Calibri" w:hAnsi="Calibri"/>
          <w:szCs w:val="22"/>
        </w:rPr>
      </w:pPr>
    </w:p>
    <w:p w:rsidR="00C93E5B" w:rsidRDefault="00C93E5B" w:rsidP="00BE04E2">
      <w:pPr>
        <w:rPr>
          <w:rFonts w:ascii="Calibri" w:hAnsi="Calibri"/>
          <w:szCs w:val="22"/>
        </w:rPr>
      </w:pPr>
    </w:p>
    <w:p w:rsidR="00CA345E" w:rsidRDefault="00CA345E" w:rsidP="00BE04E2">
      <w:pPr>
        <w:rPr>
          <w:rFonts w:ascii="Calibri" w:hAnsi="Calibri"/>
          <w:szCs w:val="22"/>
        </w:rPr>
      </w:pPr>
    </w:p>
    <w:p w:rsidR="00CA345E" w:rsidRDefault="00CA345E" w:rsidP="00BE04E2">
      <w:pPr>
        <w:rPr>
          <w:rFonts w:ascii="Calibri" w:hAnsi="Calibri"/>
          <w:szCs w:val="22"/>
        </w:rPr>
      </w:pPr>
    </w:p>
    <w:p w:rsidR="00CA345E" w:rsidRDefault="00CA345E" w:rsidP="00BE04E2">
      <w:pPr>
        <w:rPr>
          <w:rFonts w:ascii="Calibri" w:hAnsi="Calibri"/>
          <w:szCs w:val="22"/>
        </w:rPr>
      </w:pPr>
    </w:p>
    <w:p w:rsidR="00CA345E" w:rsidRDefault="00CA345E" w:rsidP="00BE04E2">
      <w:pPr>
        <w:rPr>
          <w:rFonts w:ascii="Calibri" w:hAnsi="Calibri"/>
          <w:szCs w:val="22"/>
        </w:rPr>
      </w:pPr>
    </w:p>
    <w:p w:rsidR="00C93E5B" w:rsidRDefault="00C93E5B" w:rsidP="00BE04E2">
      <w:pPr>
        <w:rPr>
          <w:rFonts w:ascii="Calibri" w:hAnsi="Calibri"/>
          <w:szCs w:val="22"/>
        </w:rPr>
      </w:pPr>
    </w:p>
    <w:p w:rsidR="00C93E5B" w:rsidRDefault="00C93E5B" w:rsidP="00BE04E2">
      <w:pPr>
        <w:rPr>
          <w:rFonts w:ascii="Calibri" w:hAnsi="Calibri"/>
          <w:szCs w:val="22"/>
        </w:rPr>
      </w:pPr>
    </w:p>
    <w:p w:rsidR="009248F8" w:rsidRDefault="009248F8" w:rsidP="00BE04E2">
      <w:pPr>
        <w:rPr>
          <w:rFonts w:ascii="Calibri" w:hAnsi="Calibri"/>
          <w:szCs w:val="22"/>
        </w:rPr>
      </w:pPr>
    </w:p>
    <w:sectPr w:rsidR="009248F8" w:rsidSect="00527193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172" w:rsidRDefault="00FE0172">
      <w:r>
        <w:separator/>
      </w:r>
    </w:p>
  </w:endnote>
  <w:endnote w:type="continuationSeparator" w:id="0">
    <w:p w:rsidR="00FE0172" w:rsidRDefault="00FE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BB42E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B42E4" w:rsidRDefault="00BB42E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BB42E4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172" w:rsidRDefault="00FE0172">
      <w:r>
        <w:separator/>
      </w:r>
    </w:p>
  </w:footnote>
  <w:footnote w:type="continuationSeparator" w:id="0">
    <w:p w:rsidR="00FE0172" w:rsidRDefault="00FE0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A8F" w:rsidRDefault="001F7AAD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-848995</wp:posOffset>
          </wp:positionH>
          <wp:positionV relativeFrom="paragraph">
            <wp:posOffset>-267335</wp:posOffset>
          </wp:positionV>
          <wp:extent cx="7543800" cy="857885"/>
          <wp:effectExtent l="0" t="0" r="0" b="0"/>
          <wp:wrapNone/>
          <wp:docPr id="5" name="Picture 5" descr="logoSLO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LO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3A8F" w:rsidRDefault="00163A8F">
    <w:pPr>
      <w:pStyle w:val="Glava"/>
    </w:pPr>
  </w:p>
  <w:p w:rsidR="00163A8F" w:rsidRDefault="00163A8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1F7AAD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noProof/>
        <w:sz w:val="36"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-269875</wp:posOffset>
          </wp:positionV>
          <wp:extent cx="7560310" cy="1477010"/>
          <wp:effectExtent l="0" t="0" r="2540" b="8890"/>
          <wp:wrapThrough wrapText="bothSides">
            <wp:wrapPolygon edited="0">
              <wp:start x="0" y="0"/>
              <wp:lineTo x="0" y="21451"/>
              <wp:lineTo x="21553" y="21451"/>
              <wp:lineTo x="21553" y="0"/>
              <wp:lineTo x="0" y="0"/>
            </wp:wrapPolygon>
          </wp:wrapThrough>
          <wp:docPr id="7" name="Picture 7" descr="gla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lav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7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2E4">
      <w:rPr>
        <w:sz w:val="36"/>
      </w:rPr>
      <w:tab/>
    </w:r>
    <w:r w:rsidR="00BB42E4"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96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 w15:restartNumberingAfterBreak="0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F8"/>
    <w:rsid w:val="000051E0"/>
    <w:rsid w:val="00075ACD"/>
    <w:rsid w:val="000A1F0C"/>
    <w:rsid w:val="000C2838"/>
    <w:rsid w:val="000C6462"/>
    <w:rsid w:val="00105294"/>
    <w:rsid w:val="001306A9"/>
    <w:rsid w:val="00163A8F"/>
    <w:rsid w:val="001C5725"/>
    <w:rsid w:val="001F7AAD"/>
    <w:rsid w:val="002039C0"/>
    <w:rsid w:val="002120C9"/>
    <w:rsid w:val="00260E21"/>
    <w:rsid w:val="002963A8"/>
    <w:rsid w:val="003034D4"/>
    <w:rsid w:val="003126E4"/>
    <w:rsid w:val="0031794C"/>
    <w:rsid w:val="00370CCA"/>
    <w:rsid w:val="00380956"/>
    <w:rsid w:val="00392856"/>
    <w:rsid w:val="003A0B4C"/>
    <w:rsid w:val="003D0048"/>
    <w:rsid w:val="0040084B"/>
    <w:rsid w:val="0040455F"/>
    <w:rsid w:val="004827CF"/>
    <w:rsid w:val="004A77F9"/>
    <w:rsid w:val="004B4E39"/>
    <w:rsid w:val="005036E2"/>
    <w:rsid w:val="00504704"/>
    <w:rsid w:val="00527193"/>
    <w:rsid w:val="00534231"/>
    <w:rsid w:val="00553005"/>
    <w:rsid w:val="005975EC"/>
    <w:rsid w:val="005B65CB"/>
    <w:rsid w:val="005C2F54"/>
    <w:rsid w:val="005E2F36"/>
    <w:rsid w:val="00654041"/>
    <w:rsid w:val="006778D4"/>
    <w:rsid w:val="00793E35"/>
    <w:rsid w:val="00796612"/>
    <w:rsid w:val="007A09AD"/>
    <w:rsid w:val="007D4C8F"/>
    <w:rsid w:val="0080079D"/>
    <w:rsid w:val="00803F46"/>
    <w:rsid w:val="00823EDF"/>
    <w:rsid w:val="00827A20"/>
    <w:rsid w:val="00867F84"/>
    <w:rsid w:val="00895C5F"/>
    <w:rsid w:val="008E6566"/>
    <w:rsid w:val="00905F38"/>
    <w:rsid w:val="009248F8"/>
    <w:rsid w:val="0098663B"/>
    <w:rsid w:val="009B7A88"/>
    <w:rsid w:val="009D01DF"/>
    <w:rsid w:val="00A3126E"/>
    <w:rsid w:val="00A67458"/>
    <w:rsid w:val="00B36D69"/>
    <w:rsid w:val="00B400C3"/>
    <w:rsid w:val="00B65CF4"/>
    <w:rsid w:val="00B83A29"/>
    <w:rsid w:val="00BB42E4"/>
    <w:rsid w:val="00BD4717"/>
    <w:rsid w:val="00BE04E2"/>
    <w:rsid w:val="00C07395"/>
    <w:rsid w:val="00C10CA8"/>
    <w:rsid w:val="00C13EE3"/>
    <w:rsid w:val="00C806F2"/>
    <w:rsid w:val="00C9269E"/>
    <w:rsid w:val="00C93E5B"/>
    <w:rsid w:val="00CA345E"/>
    <w:rsid w:val="00CE2B4F"/>
    <w:rsid w:val="00D0313B"/>
    <w:rsid w:val="00D66C15"/>
    <w:rsid w:val="00DE494E"/>
    <w:rsid w:val="00DF6090"/>
    <w:rsid w:val="00E253B9"/>
    <w:rsid w:val="00E61312"/>
    <w:rsid w:val="00E7480C"/>
    <w:rsid w:val="00EC3D16"/>
    <w:rsid w:val="00EF2397"/>
    <w:rsid w:val="00EF7DFB"/>
    <w:rsid w:val="00F9706F"/>
    <w:rsid w:val="00FA6954"/>
    <w:rsid w:val="00FA71C6"/>
    <w:rsid w:val="00FB2F1F"/>
    <w:rsid w:val="00FD613F"/>
    <w:rsid w:val="00FE0172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229299B-D244-4083-A66C-5B37FA05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avaden"/>
    <w:uiPriority w:val="1"/>
    <w:qFormat/>
    <w:rsid w:val="000C6462"/>
    <w:pPr>
      <w:widowControl w:val="0"/>
      <w:autoSpaceDE w:val="0"/>
      <w:autoSpaceDN w:val="0"/>
      <w:spacing w:before="42" w:line="222" w:lineRule="exact"/>
    </w:pPr>
    <w:rPr>
      <w:rFonts w:ascii="Times New Roman" w:hAnsi="Times New Roman"/>
      <w:szCs w:val="22"/>
      <w:lang w:val="en-US"/>
    </w:rPr>
  </w:style>
  <w:style w:type="table" w:styleId="Tabelamrea4poudarek3">
    <w:name w:val="Grid Table 4 Accent 3"/>
    <w:basedOn w:val="Navadnatabela"/>
    <w:uiPriority w:val="49"/>
    <w:rsid w:val="00075AC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rs.si\ARRS-Skupno\07-Skupno\Predloge_2019\4%20Sklepi%20Obvestila%20Odlo&#269;b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9CCAB9-66CE-416A-B1E5-E0D466C4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Sklepi Obvestila Odločbe.dotx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Dopis</vt:lpstr>
    </vt:vector>
  </TitlesOfParts>
  <Company>Javna agencija za raziskovalno dejavnost RS</Company>
  <LinksUpToDate>false</LinksUpToDate>
  <CharactersWithSpaces>332</CharactersWithSpaces>
  <SharedDoc>false</SharedDoc>
  <HLinks>
    <vt:vector size="12" baseType="variant">
      <vt:variant>
        <vt:i4>7274568</vt:i4>
      </vt:variant>
      <vt:variant>
        <vt:i4>-1</vt:i4>
      </vt:variant>
      <vt:variant>
        <vt:i4>2053</vt:i4>
      </vt:variant>
      <vt:variant>
        <vt:i4>1</vt:i4>
      </vt:variant>
      <vt:variant>
        <vt:lpwstr>logoSLO2_1</vt:lpwstr>
      </vt:variant>
      <vt:variant>
        <vt:lpwstr/>
      </vt:variant>
      <vt:variant>
        <vt:i4>2621543</vt:i4>
      </vt:variant>
      <vt:variant>
        <vt:i4>-1</vt:i4>
      </vt:variant>
      <vt:variant>
        <vt:i4>2055</vt:i4>
      </vt:variant>
      <vt:variant>
        <vt:i4>1</vt:i4>
      </vt:variant>
      <vt:variant>
        <vt:lpwstr>glava2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Panič Aleksandra</dc:creator>
  <cp:lastModifiedBy>Panič Aleksandra</cp:lastModifiedBy>
  <cp:revision>2</cp:revision>
  <cp:lastPrinted>2006-03-22T12:08:00Z</cp:lastPrinted>
  <dcterms:created xsi:type="dcterms:W3CDTF">2022-06-17T08:50:00Z</dcterms:created>
  <dcterms:modified xsi:type="dcterms:W3CDTF">2022-06-17T08:50:00Z</dcterms:modified>
</cp:coreProperties>
</file>