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2974" w14:textId="381E1943" w:rsidR="002D43EF" w:rsidRDefault="002D43EF" w:rsidP="002F29C0">
      <w:pPr>
        <w:rPr>
          <w:rFonts w:asciiTheme="minorHAnsi" w:eastAsia="MS Mincho" w:hAnsiTheme="minorHAnsi" w:cstheme="minorHAnsi"/>
          <w:b/>
          <w:lang w:eastAsia="en-US"/>
        </w:rPr>
      </w:pPr>
      <w:bookmarkStart w:id="0" w:name="_Hlk156912304"/>
    </w:p>
    <w:bookmarkEnd w:id="0"/>
    <w:p w14:paraId="674EF977" w14:textId="77777777" w:rsidR="00D55972" w:rsidRPr="00F25F92" w:rsidRDefault="00D55972" w:rsidP="00D55972">
      <w:pPr>
        <w:spacing w:line="276" w:lineRule="auto"/>
        <w:jc w:val="center"/>
        <w:rPr>
          <w:rFonts w:ascii="Calibri" w:eastAsia="MS Mincho" w:hAnsi="Calibri" w:cs="Calibri"/>
          <w:b/>
          <w:caps/>
          <w:lang w:eastAsia="en-US"/>
        </w:rPr>
      </w:pPr>
      <w:r w:rsidRPr="00F25F92">
        <w:rPr>
          <w:rFonts w:ascii="Calibri" w:eastAsia="MS Mincho" w:hAnsi="Calibri" w:cs="Calibri"/>
          <w:b/>
          <w:lang w:eastAsia="en-US"/>
        </w:rPr>
        <w:t xml:space="preserve">JAVNI RAZPIS ZA SOFINANCIRANJE </w:t>
      </w:r>
      <w:r w:rsidRPr="00F25F92">
        <w:rPr>
          <w:rFonts w:ascii="Calibri" w:eastAsia="MS Mincho" w:hAnsi="Calibri" w:cs="Calibri"/>
          <w:b/>
          <w:caps/>
          <w:lang w:eastAsia="en-US"/>
        </w:rPr>
        <w:t xml:space="preserve">raziskovalno-razvojnIH in </w:t>
      </w:r>
    </w:p>
    <w:p w14:paraId="5BC549D5" w14:textId="77777777" w:rsidR="00D55972" w:rsidRPr="00F25F92" w:rsidRDefault="00D55972" w:rsidP="53235057">
      <w:pPr>
        <w:spacing w:line="276" w:lineRule="auto"/>
        <w:jc w:val="center"/>
        <w:rPr>
          <w:rFonts w:ascii="Calibri" w:eastAsia="MS Mincho" w:hAnsi="Calibri" w:cs="Calibri"/>
          <w:b/>
          <w:bCs/>
          <w:caps/>
          <w:lang w:eastAsia="en-US"/>
        </w:rPr>
      </w:pPr>
      <w:r w:rsidRPr="53235057">
        <w:rPr>
          <w:rFonts w:ascii="Calibri" w:eastAsia="MS Mincho" w:hAnsi="Calibri" w:cs="Calibri"/>
          <w:b/>
          <w:bCs/>
          <w:caps/>
          <w:lang w:eastAsia="en-US"/>
        </w:rPr>
        <w:t xml:space="preserve">DEMONSTRACIJSKO-PILOTNIH projektOV </w:t>
      </w:r>
    </w:p>
    <w:p w14:paraId="3AAE5708" w14:textId="77777777" w:rsidR="00D55972" w:rsidRPr="00F25F92" w:rsidRDefault="00D55972" w:rsidP="00D55972">
      <w:pPr>
        <w:spacing w:line="276" w:lineRule="auto"/>
        <w:jc w:val="center"/>
        <w:rPr>
          <w:rFonts w:ascii="Calibri" w:eastAsia="MS Mincho" w:hAnsi="Calibri" w:cs="Calibri"/>
          <w:b/>
          <w:caps/>
          <w:lang w:eastAsia="en-US"/>
        </w:rPr>
      </w:pPr>
      <w:r w:rsidRPr="00F25F92">
        <w:rPr>
          <w:rFonts w:ascii="Calibri" w:eastAsia="MS Mincho" w:hAnsi="Calibri" w:cs="Calibri"/>
          <w:b/>
          <w:caps/>
          <w:lang w:eastAsia="en-US"/>
        </w:rPr>
        <w:t xml:space="preserve">V PREMOGOVNIH REGIJAH ZASAVJE IN SAŠA </w:t>
      </w:r>
    </w:p>
    <w:p w14:paraId="4D4DA1E6" w14:textId="77777777" w:rsidR="00D55972" w:rsidRPr="00F25F92" w:rsidRDefault="00D55972" w:rsidP="00D55972">
      <w:pPr>
        <w:spacing w:line="276" w:lineRule="auto"/>
        <w:jc w:val="center"/>
        <w:rPr>
          <w:rFonts w:ascii="Calibri" w:eastAsia="MS Mincho" w:hAnsi="Calibri" w:cs="Calibri"/>
          <w:b/>
          <w:caps/>
          <w:lang w:eastAsia="en-US"/>
        </w:rPr>
      </w:pPr>
      <w:r w:rsidRPr="00F25F92">
        <w:rPr>
          <w:rFonts w:ascii="Calibri" w:eastAsia="MS Mincho" w:hAnsi="Calibri" w:cs="Calibri"/>
          <w:b/>
          <w:caps/>
          <w:lang w:eastAsia="en-US"/>
        </w:rPr>
        <w:t xml:space="preserve">V OKVIRU SKLADA ZA PRAVIČNI PREHOD </w:t>
      </w:r>
    </w:p>
    <w:p w14:paraId="3648E626" w14:textId="77777777" w:rsidR="00D55972" w:rsidRDefault="00D55972" w:rsidP="00D55972">
      <w:pPr>
        <w:spacing w:line="276" w:lineRule="auto"/>
        <w:jc w:val="center"/>
        <w:rPr>
          <w:rFonts w:ascii="Calibri" w:eastAsia="MS Mincho" w:hAnsi="Calibri" w:cs="Calibri"/>
          <w:b/>
          <w:bCs/>
          <w:lang w:eastAsia="en-US"/>
        </w:rPr>
      </w:pPr>
      <w:r w:rsidRPr="00F25F92">
        <w:rPr>
          <w:rFonts w:ascii="Calibri" w:eastAsia="MS Mincho" w:hAnsi="Calibri" w:cs="Calibri"/>
          <w:b/>
          <w:bCs/>
          <w:lang w:eastAsia="en-US"/>
        </w:rPr>
        <w:t>(JR RRI DEMO PILOTI SPP)</w:t>
      </w:r>
    </w:p>
    <w:p w14:paraId="7AF3D9E3" w14:textId="77777777" w:rsidR="002F29C0" w:rsidRDefault="002F29C0" w:rsidP="00D55972">
      <w:pPr>
        <w:spacing w:line="276" w:lineRule="auto"/>
        <w:jc w:val="center"/>
        <w:rPr>
          <w:rFonts w:ascii="Calibri" w:eastAsia="MS Mincho" w:hAnsi="Calibri" w:cs="Calibri"/>
          <w:b/>
          <w:bCs/>
          <w:lang w:eastAsia="en-US"/>
        </w:rPr>
      </w:pPr>
    </w:p>
    <w:p w14:paraId="4B6BCD41" w14:textId="6CA37E41" w:rsidR="002F29C0" w:rsidRDefault="002F29C0" w:rsidP="002F29C0">
      <w:pPr>
        <w:jc w:val="center"/>
        <w:rPr>
          <w:rFonts w:asciiTheme="minorHAnsi" w:eastAsia="MS Mincho" w:hAnsiTheme="minorHAnsi" w:cstheme="minorHAnsi"/>
          <w:b/>
          <w:lang w:eastAsia="en-US"/>
        </w:rPr>
      </w:pPr>
      <w:r>
        <w:rPr>
          <w:rFonts w:asciiTheme="minorHAnsi" w:eastAsia="MS Mincho" w:hAnsiTheme="minorHAnsi" w:cstheme="minorHAnsi"/>
          <w:b/>
          <w:lang w:eastAsia="en-US"/>
        </w:rPr>
        <w:t xml:space="preserve">OBRAZEC </w:t>
      </w:r>
      <w:r w:rsidR="006303FC">
        <w:rPr>
          <w:rFonts w:asciiTheme="minorHAnsi" w:eastAsia="MS Mincho" w:hAnsiTheme="minorHAnsi" w:cstheme="minorHAnsi"/>
          <w:b/>
          <w:lang w:eastAsia="en-US"/>
        </w:rPr>
        <w:t>9</w:t>
      </w:r>
    </w:p>
    <w:p w14:paraId="4E9FB174" w14:textId="77777777" w:rsidR="00EC39EF" w:rsidRDefault="00EC39EF" w:rsidP="002F29C0">
      <w:pPr>
        <w:jc w:val="center"/>
        <w:rPr>
          <w:rFonts w:asciiTheme="minorHAnsi" w:eastAsia="MS Mincho" w:hAnsiTheme="minorHAnsi" w:cstheme="minorHAnsi"/>
          <w:b/>
          <w:lang w:eastAsia="en-US"/>
        </w:rPr>
      </w:pPr>
    </w:p>
    <w:p w14:paraId="25600FEE" w14:textId="24410D79" w:rsidR="00EC39EF" w:rsidRPr="00920B58" w:rsidRDefault="00EC39EF" w:rsidP="00920B58">
      <w:pPr>
        <w:spacing w:line="276" w:lineRule="auto"/>
        <w:jc w:val="center"/>
        <w:rPr>
          <w:rFonts w:asciiTheme="minorHAnsi" w:eastAsiaTheme="minorHAnsi" w:hAnsiTheme="minorHAnsi" w:cstheme="minorHAnsi"/>
          <w:b/>
          <w:color w:val="000000"/>
        </w:rPr>
      </w:pPr>
      <w:r w:rsidRPr="002946E3">
        <w:rPr>
          <w:rFonts w:asciiTheme="minorHAnsi" w:eastAsiaTheme="minorHAnsi" w:hAnsiTheme="minorHAnsi" w:cstheme="minorHAnsi"/>
          <w:b/>
          <w:color w:val="000000"/>
        </w:rPr>
        <w:t xml:space="preserve">IZJAVA O </w:t>
      </w:r>
      <w:r>
        <w:rPr>
          <w:rFonts w:asciiTheme="minorHAnsi" w:eastAsiaTheme="minorHAnsi" w:hAnsiTheme="minorHAnsi" w:cstheme="minorHAnsi"/>
          <w:b/>
          <w:color w:val="000000"/>
        </w:rPr>
        <w:t>KREPITVI PODNEBNE ODPORNOSTI</w:t>
      </w:r>
    </w:p>
    <w:p w14:paraId="5EA2DF64" w14:textId="77777777" w:rsidR="00EC39EF" w:rsidRPr="00CA253D" w:rsidRDefault="00EC39EF" w:rsidP="00EC39EF">
      <w:pPr>
        <w:spacing w:line="259" w:lineRule="auto"/>
        <w:jc w:val="center"/>
        <w:rPr>
          <w:rFonts w:asciiTheme="minorHAnsi" w:eastAsiaTheme="minorHAnsi" w:hAnsiTheme="minorHAnsi" w:cstheme="minorHAnsi"/>
          <w:b/>
          <w:color w:val="000000"/>
          <w:sz w:val="20"/>
          <w:szCs w:val="20"/>
        </w:rPr>
      </w:pPr>
      <w:r w:rsidRPr="00CA253D">
        <w:rPr>
          <w:rFonts w:asciiTheme="minorHAnsi" w:eastAsiaTheme="minorHAnsi" w:hAnsiTheme="minorHAnsi" w:cstheme="minorHAnsi"/>
          <w:b/>
          <w:color w:val="000000"/>
          <w:sz w:val="20"/>
          <w:szCs w:val="20"/>
        </w:rPr>
        <w:t xml:space="preserve">(obrazec izpolni </w:t>
      </w:r>
      <w:r w:rsidRPr="00CA253D">
        <w:rPr>
          <w:rFonts w:asciiTheme="minorHAnsi" w:eastAsiaTheme="minorHAnsi" w:hAnsiTheme="minorHAnsi" w:cstheme="minorHAnsi"/>
          <w:b/>
          <w:color w:val="000000"/>
          <w:sz w:val="20"/>
          <w:szCs w:val="20"/>
          <w:u w:val="single"/>
        </w:rPr>
        <w:t>prijavitelj konzorcija</w:t>
      </w:r>
      <w:r w:rsidRPr="00CA253D">
        <w:rPr>
          <w:rFonts w:asciiTheme="minorHAnsi" w:eastAsiaTheme="minorHAnsi" w:hAnsiTheme="minorHAnsi" w:cstheme="minorHAnsi"/>
          <w:b/>
          <w:color w:val="000000"/>
          <w:sz w:val="20"/>
          <w:szCs w:val="20"/>
        </w:rPr>
        <w:t>)</w:t>
      </w:r>
    </w:p>
    <w:p w14:paraId="2CACA6B4" w14:textId="77777777" w:rsidR="00CA253D" w:rsidRDefault="00CA253D" w:rsidP="00D513C1">
      <w:pPr>
        <w:rPr>
          <w:rFonts w:asciiTheme="minorHAnsi" w:hAnsiTheme="minorHAnsi" w:cs="Tahoma"/>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6C02A4" w:rsidRPr="00E17C8B" w14:paraId="2050E9FE" w14:textId="77777777" w:rsidTr="006C02A4">
        <w:tc>
          <w:tcPr>
            <w:tcW w:w="3539" w:type="dxa"/>
            <w:shd w:val="clear" w:color="auto" w:fill="auto"/>
          </w:tcPr>
          <w:p w14:paraId="5EE474E1"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color w:val="000000"/>
                <w:sz w:val="20"/>
                <w:szCs w:val="20"/>
              </w:rPr>
              <w:t>Polni naziv projekta</w:t>
            </w:r>
          </w:p>
        </w:tc>
        <w:tc>
          <w:tcPr>
            <w:tcW w:w="5523" w:type="dxa"/>
            <w:shd w:val="clear" w:color="auto" w:fill="auto"/>
          </w:tcPr>
          <w:p w14:paraId="7D64D51E"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6C02A4" w:rsidRPr="00E17C8B" w14:paraId="73D8BBF6" w14:textId="77777777" w:rsidTr="006C02A4">
        <w:tc>
          <w:tcPr>
            <w:tcW w:w="3539" w:type="dxa"/>
            <w:shd w:val="clear" w:color="auto" w:fill="auto"/>
          </w:tcPr>
          <w:p w14:paraId="7C7F2CB9" w14:textId="19D4D753"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rPr>
              <w:t>Prijavitelj/</w:t>
            </w:r>
            <w:r>
              <w:rPr>
                <w:rFonts w:ascii="Calibri" w:hAnsi="Calibri" w:cs="Calibri"/>
                <w:sz w:val="20"/>
              </w:rPr>
              <w:t xml:space="preserve"> </w:t>
            </w:r>
            <w:r w:rsidRPr="00E17C8B">
              <w:rPr>
                <w:rFonts w:ascii="Calibri" w:hAnsi="Calibri" w:cs="Calibri"/>
                <w:sz w:val="20"/>
              </w:rPr>
              <w:t xml:space="preserve">vodilni </w:t>
            </w:r>
            <w:proofErr w:type="spellStart"/>
            <w:r w:rsidRPr="00E17C8B">
              <w:rPr>
                <w:rFonts w:ascii="Calibri" w:hAnsi="Calibri" w:cs="Calibri"/>
                <w:sz w:val="20"/>
              </w:rPr>
              <w:t>konzorcijski</w:t>
            </w:r>
            <w:proofErr w:type="spellEnd"/>
            <w:r w:rsidRPr="00E17C8B">
              <w:rPr>
                <w:rFonts w:ascii="Calibri" w:hAnsi="Calibri" w:cs="Calibri"/>
                <w:sz w:val="20"/>
              </w:rPr>
              <w:t xml:space="preserve"> partner</w:t>
            </w:r>
          </w:p>
        </w:tc>
        <w:tc>
          <w:tcPr>
            <w:tcW w:w="5523" w:type="dxa"/>
            <w:shd w:val="clear" w:color="auto" w:fill="auto"/>
          </w:tcPr>
          <w:p w14:paraId="7B0116E8" w14:textId="5651C3E4" w:rsidR="006C02A4" w:rsidRPr="00E17C8B" w:rsidRDefault="006C02A4" w:rsidP="00EC3A44">
            <w:pPr>
              <w:spacing w:line="276" w:lineRule="auto"/>
              <w:contextualSpacing/>
              <w:jc w:val="both"/>
              <w:rPr>
                <w:rFonts w:ascii="Calibri" w:hAnsi="Calibri" w:cs="Calibri"/>
                <w:sz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6C02A4" w:rsidRPr="00E17C8B" w14:paraId="27053029" w14:textId="77777777" w:rsidTr="006C02A4">
        <w:tc>
          <w:tcPr>
            <w:tcW w:w="3539" w:type="dxa"/>
            <w:shd w:val="clear" w:color="auto" w:fill="auto"/>
          </w:tcPr>
          <w:p w14:paraId="45A832B8"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color w:val="000000"/>
                <w:sz w:val="20"/>
                <w:szCs w:val="20"/>
              </w:rPr>
              <w:t xml:space="preserve">Naslov </w:t>
            </w:r>
          </w:p>
        </w:tc>
        <w:tc>
          <w:tcPr>
            <w:tcW w:w="5523" w:type="dxa"/>
            <w:shd w:val="clear" w:color="auto" w:fill="auto"/>
          </w:tcPr>
          <w:p w14:paraId="60AEA538"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6C02A4" w:rsidRPr="00E17C8B" w14:paraId="68C0F227" w14:textId="77777777" w:rsidTr="006C02A4">
        <w:tc>
          <w:tcPr>
            <w:tcW w:w="3539" w:type="dxa"/>
            <w:shd w:val="clear" w:color="auto" w:fill="auto"/>
          </w:tcPr>
          <w:p w14:paraId="0D154E11"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color w:val="000000"/>
                <w:sz w:val="20"/>
                <w:szCs w:val="20"/>
              </w:rPr>
              <w:t>Zakoniti zastopnik (ime in priimek)</w:t>
            </w:r>
          </w:p>
        </w:tc>
        <w:tc>
          <w:tcPr>
            <w:tcW w:w="5523" w:type="dxa"/>
            <w:shd w:val="clear" w:color="auto" w:fill="auto"/>
          </w:tcPr>
          <w:p w14:paraId="0560AC5C"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CA253D" w:rsidRPr="00E17C8B" w14:paraId="40FFE92C" w14:textId="77777777" w:rsidTr="006C02A4">
        <w:tc>
          <w:tcPr>
            <w:tcW w:w="3539" w:type="dxa"/>
            <w:shd w:val="clear" w:color="auto" w:fill="auto"/>
          </w:tcPr>
          <w:p w14:paraId="5ECC2DE6" w14:textId="2508F336" w:rsidR="00CA253D" w:rsidRPr="00E17C8B" w:rsidRDefault="00CA253D" w:rsidP="00CA253D">
            <w:pPr>
              <w:pStyle w:val="Navadensplet"/>
              <w:spacing w:line="276" w:lineRule="auto"/>
              <w:rPr>
                <w:rFonts w:ascii="Calibri" w:hAnsi="Calibri" w:cs="Calibri"/>
                <w:color w:val="000000"/>
                <w:sz w:val="20"/>
                <w:szCs w:val="20"/>
              </w:rPr>
            </w:pPr>
            <w:r>
              <w:rPr>
                <w:rFonts w:asciiTheme="minorHAnsi" w:hAnsiTheme="minorHAnsi" w:cstheme="minorHAnsi"/>
                <w:color w:val="000000"/>
                <w:sz w:val="20"/>
                <w:szCs w:val="20"/>
              </w:rPr>
              <w:t>Davčna številka</w:t>
            </w:r>
          </w:p>
        </w:tc>
        <w:tc>
          <w:tcPr>
            <w:tcW w:w="5523" w:type="dxa"/>
            <w:shd w:val="clear" w:color="auto" w:fill="auto"/>
          </w:tcPr>
          <w:p w14:paraId="5A09B209" w14:textId="4FEC49B4" w:rsidR="00CA253D" w:rsidRPr="00E17C8B" w:rsidRDefault="00CA253D" w:rsidP="00CA253D">
            <w:pPr>
              <w:pStyle w:val="Navadensplet"/>
              <w:spacing w:line="276" w:lineRule="auto"/>
              <w:rPr>
                <w:rFonts w:ascii="Calibri" w:hAnsi="Calibri" w:cs="Calibr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CA253D" w:rsidRPr="00E17C8B" w14:paraId="35AE4949" w14:textId="77777777" w:rsidTr="006C02A4">
        <w:tc>
          <w:tcPr>
            <w:tcW w:w="3539" w:type="dxa"/>
            <w:shd w:val="clear" w:color="auto" w:fill="auto"/>
          </w:tcPr>
          <w:p w14:paraId="420C620B" w14:textId="6367378E" w:rsidR="00CA253D" w:rsidRPr="00E17C8B" w:rsidRDefault="00CA253D" w:rsidP="00CA253D">
            <w:pPr>
              <w:pStyle w:val="Navadensplet"/>
              <w:spacing w:line="276" w:lineRule="auto"/>
              <w:rPr>
                <w:rFonts w:ascii="Calibri" w:hAnsi="Calibri" w:cs="Calibri"/>
                <w:color w:val="000000"/>
                <w:sz w:val="20"/>
                <w:szCs w:val="20"/>
              </w:rPr>
            </w:pPr>
            <w:r>
              <w:rPr>
                <w:rFonts w:asciiTheme="minorHAnsi" w:hAnsiTheme="minorHAnsi" w:cstheme="minorHAnsi"/>
                <w:color w:val="000000"/>
                <w:sz w:val="20"/>
                <w:szCs w:val="20"/>
              </w:rPr>
              <w:t xml:space="preserve">Matična številka </w:t>
            </w:r>
          </w:p>
        </w:tc>
        <w:tc>
          <w:tcPr>
            <w:tcW w:w="5523" w:type="dxa"/>
            <w:shd w:val="clear" w:color="auto" w:fill="auto"/>
          </w:tcPr>
          <w:p w14:paraId="701A2299" w14:textId="36D46977" w:rsidR="00CA253D" w:rsidRPr="00E17C8B" w:rsidRDefault="00CA253D" w:rsidP="00CA253D">
            <w:pPr>
              <w:pStyle w:val="Navadensplet"/>
              <w:spacing w:line="276" w:lineRule="auto"/>
              <w:rPr>
                <w:rFonts w:ascii="Calibri" w:hAnsi="Calibri" w:cs="Calibr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bl>
    <w:p w14:paraId="070DABD4" w14:textId="77777777" w:rsidR="00586399" w:rsidRDefault="00586399" w:rsidP="00D513C1">
      <w:pPr>
        <w:rPr>
          <w:rFonts w:asciiTheme="minorHAnsi" w:hAnsiTheme="minorHAnsi" w:cs="Tahoma"/>
          <w:bCs/>
          <w:sz w:val="20"/>
          <w:szCs w:val="20"/>
        </w:rPr>
      </w:pPr>
    </w:p>
    <w:p w14:paraId="245B4A43" w14:textId="77777777" w:rsidR="00CA6FC7" w:rsidRDefault="00CA6FC7" w:rsidP="00D513C1">
      <w:pPr>
        <w:rPr>
          <w:rFonts w:asciiTheme="minorHAnsi" w:hAnsiTheme="minorHAnsi" w:cs="Tahoma"/>
          <w:bCs/>
          <w:sz w:val="20"/>
          <w:szCs w:val="20"/>
        </w:rPr>
      </w:pPr>
    </w:p>
    <w:tbl>
      <w:tblPr>
        <w:tblStyle w:val="Tabelamrea"/>
        <w:tblW w:w="0" w:type="auto"/>
        <w:tblLook w:val="04A0" w:firstRow="1" w:lastRow="0" w:firstColumn="1" w:lastColumn="0" w:noHBand="0" w:noVBand="1"/>
      </w:tblPr>
      <w:tblGrid>
        <w:gridCol w:w="704"/>
        <w:gridCol w:w="6946"/>
        <w:gridCol w:w="1412"/>
      </w:tblGrid>
      <w:tr w:rsidR="00986332" w14:paraId="20CEA242" w14:textId="77777777" w:rsidTr="289E10ED">
        <w:tc>
          <w:tcPr>
            <w:tcW w:w="9062" w:type="dxa"/>
            <w:gridSpan w:val="3"/>
            <w:shd w:val="clear" w:color="auto" w:fill="C6D9F1" w:themeFill="text2" w:themeFillTint="33"/>
          </w:tcPr>
          <w:p w14:paraId="7D1950D4" w14:textId="77777777" w:rsidR="00986332" w:rsidRPr="00986332" w:rsidRDefault="00986332" w:rsidP="00986332">
            <w:pPr>
              <w:spacing w:line="276" w:lineRule="auto"/>
              <w:jc w:val="both"/>
              <w:rPr>
                <w:rFonts w:ascii="Calibri" w:hAnsi="Calibri" w:cs="Calibri"/>
                <w:bCs/>
                <w:sz w:val="20"/>
                <w:szCs w:val="20"/>
              </w:rPr>
            </w:pPr>
          </w:p>
          <w:p w14:paraId="0C640206" w14:textId="4374FA2D" w:rsidR="00986332" w:rsidRPr="00986332" w:rsidRDefault="00986332" w:rsidP="289E10ED">
            <w:pPr>
              <w:shd w:val="clear" w:color="auto" w:fill="C6D9F1" w:themeFill="text2" w:themeFillTint="33"/>
              <w:spacing w:line="276" w:lineRule="auto"/>
              <w:jc w:val="both"/>
              <w:rPr>
                <w:rFonts w:ascii="Calibri" w:hAnsi="Calibri" w:cs="Calibri"/>
                <w:b/>
                <w:bCs/>
              </w:rPr>
            </w:pPr>
            <w:r w:rsidRPr="289E10ED">
              <w:rPr>
                <w:rFonts w:ascii="Calibri" w:hAnsi="Calibri" w:cs="Calibri"/>
                <w:b/>
                <w:bCs/>
              </w:rPr>
              <w:t xml:space="preserve">Izjavljamo, da je amortizacijska doba opredmetenih osnovnih sredstev, </w:t>
            </w:r>
            <w:r w:rsidR="70050CE3" w:rsidRPr="289E10ED">
              <w:rPr>
                <w:rFonts w:ascii="Calibri" w:hAnsi="Calibri" w:cs="Calibri"/>
                <w:b/>
                <w:bCs/>
              </w:rPr>
              <w:t xml:space="preserve">za katere je načrtovano sofinanciranje </w:t>
            </w:r>
            <w:r w:rsidRPr="289E10ED">
              <w:rPr>
                <w:rFonts w:ascii="Calibri" w:hAnsi="Calibri" w:cs="Calibri"/>
                <w:b/>
                <w:bCs/>
              </w:rPr>
              <w:t xml:space="preserve">v okviru JR </w:t>
            </w:r>
            <w:r w:rsidR="002F29C0" w:rsidRPr="289E10ED">
              <w:rPr>
                <w:rFonts w:ascii="Calibri" w:hAnsi="Calibri" w:cs="Calibri"/>
                <w:b/>
                <w:bCs/>
              </w:rPr>
              <w:t>RRI DEMO PILOTI SPP</w:t>
            </w:r>
            <w:r w:rsidRPr="289E10ED">
              <w:rPr>
                <w:rFonts w:ascii="Calibri" w:hAnsi="Calibri" w:cs="Calibri"/>
                <w:b/>
                <w:bCs/>
              </w:rPr>
              <w:t xml:space="preserve">: </w:t>
            </w:r>
          </w:p>
          <w:p w14:paraId="2964F318" w14:textId="77777777" w:rsidR="00986332" w:rsidRPr="00986332" w:rsidRDefault="00986332" w:rsidP="00986332">
            <w:pPr>
              <w:spacing w:line="276" w:lineRule="auto"/>
              <w:jc w:val="both"/>
              <w:rPr>
                <w:rFonts w:ascii="Calibri" w:hAnsi="Calibri" w:cs="Calibri"/>
                <w:bCs/>
                <w:sz w:val="20"/>
                <w:szCs w:val="20"/>
              </w:rPr>
            </w:pPr>
          </w:p>
        </w:tc>
      </w:tr>
      <w:tr w:rsidR="00986332" w14:paraId="69BCB1C2" w14:textId="77777777" w:rsidTr="289E10ED">
        <w:tc>
          <w:tcPr>
            <w:tcW w:w="704" w:type="dxa"/>
          </w:tcPr>
          <w:p w14:paraId="6CC4F84B" w14:textId="77777777" w:rsidR="00D1003B" w:rsidRDefault="00D1003B" w:rsidP="00D513C1">
            <w:pPr>
              <w:rPr>
                <w:rFonts w:asciiTheme="minorHAnsi" w:hAnsiTheme="minorHAnsi" w:cs="Tahoma"/>
                <w:bCs/>
                <w:sz w:val="20"/>
                <w:szCs w:val="20"/>
              </w:rPr>
            </w:pPr>
          </w:p>
          <w:p w14:paraId="32337CD8" w14:textId="4B8CFA39" w:rsidR="00986332" w:rsidRDefault="00986332" w:rsidP="00D513C1">
            <w:pPr>
              <w:rPr>
                <w:rFonts w:asciiTheme="minorHAnsi" w:hAnsiTheme="minorHAnsi" w:cs="Tahoma"/>
                <w:bCs/>
                <w:sz w:val="20"/>
                <w:szCs w:val="20"/>
              </w:rPr>
            </w:pPr>
            <w:r>
              <w:rPr>
                <w:rFonts w:asciiTheme="minorHAnsi" w:hAnsiTheme="minorHAnsi" w:cs="Tahoma"/>
                <w:bCs/>
                <w:sz w:val="20"/>
                <w:szCs w:val="20"/>
              </w:rPr>
              <w:t xml:space="preserve">a/ </w:t>
            </w:r>
          </w:p>
        </w:tc>
        <w:tc>
          <w:tcPr>
            <w:tcW w:w="6946" w:type="dxa"/>
          </w:tcPr>
          <w:p w14:paraId="619CDDDB" w14:textId="77777777" w:rsidR="00D1003B" w:rsidRDefault="00D1003B" w:rsidP="00986332">
            <w:pPr>
              <w:spacing w:line="276" w:lineRule="auto"/>
              <w:jc w:val="both"/>
              <w:rPr>
                <w:rFonts w:ascii="Calibri" w:hAnsi="Calibri" w:cs="Calibri"/>
                <w:bCs/>
                <w:sz w:val="20"/>
                <w:szCs w:val="20"/>
              </w:rPr>
            </w:pPr>
          </w:p>
          <w:p w14:paraId="432CB9C0" w14:textId="5E8141A0" w:rsidR="005B328E" w:rsidRPr="00A652EC" w:rsidRDefault="00986332" w:rsidP="00986332">
            <w:pPr>
              <w:spacing w:line="276" w:lineRule="auto"/>
              <w:jc w:val="both"/>
              <w:rPr>
                <w:rFonts w:ascii="Calibri" w:hAnsi="Calibri" w:cs="Calibri"/>
                <w:bCs/>
                <w:sz w:val="20"/>
                <w:szCs w:val="20"/>
              </w:rPr>
            </w:pPr>
            <w:r w:rsidRPr="007E7053">
              <w:rPr>
                <w:rFonts w:ascii="Calibri" w:hAnsi="Calibri" w:cs="Calibri"/>
                <w:b/>
                <w:sz w:val="20"/>
                <w:szCs w:val="20"/>
              </w:rPr>
              <w:t>krajša od pet (5) let</w:t>
            </w:r>
            <w:r w:rsidRPr="00986332">
              <w:rPr>
                <w:rFonts w:ascii="Calibri" w:hAnsi="Calibri" w:cs="Calibri"/>
                <w:bCs/>
                <w:sz w:val="20"/>
                <w:szCs w:val="20"/>
              </w:rPr>
              <w:t>, zato preverjanje odpornosti infrastrukture na podnebne spremembe v skladu z Uredbo (EU) 2021/1060 in dokumentom »Smernice organa upravljanja za krepitev podnebne odpornosti infrastrukture v obdobju 2021-2027«</w:t>
            </w:r>
            <w:r w:rsidRPr="00986332">
              <w:rPr>
                <w:rStyle w:val="Sprotnaopomba-sklic"/>
                <w:rFonts w:ascii="Calibri" w:hAnsi="Calibri" w:cs="Calibri"/>
                <w:bCs/>
                <w:sz w:val="20"/>
                <w:szCs w:val="20"/>
              </w:rPr>
              <w:footnoteReference w:id="1"/>
            </w:r>
            <w:r w:rsidRPr="00986332">
              <w:rPr>
                <w:rFonts w:ascii="Calibri" w:hAnsi="Calibri" w:cs="Calibri"/>
                <w:bCs/>
                <w:sz w:val="20"/>
                <w:szCs w:val="20"/>
              </w:rPr>
              <w:t>ni potrebno;</w:t>
            </w:r>
          </w:p>
          <w:p w14:paraId="4FC280E1" w14:textId="0A4B6C1C" w:rsidR="004436D5" w:rsidRPr="005B328E" w:rsidRDefault="006420BE" w:rsidP="00986332">
            <w:pPr>
              <w:spacing w:line="276" w:lineRule="auto"/>
              <w:jc w:val="both"/>
              <w:rPr>
                <w:rFonts w:ascii="Calibri" w:hAnsi="Calibri" w:cs="Calibri"/>
                <w:bCs/>
                <w:sz w:val="20"/>
                <w:szCs w:val="20"/>
              </w:rPr>
            </w:pPr>
            <w:r>
              <w:rPr>
                <w:rFonts w:asciiTheme="minorHAnsi" w:eastAsiaTheme="minorHAnsi" w:hAnsiTheme="minorHAnsi" w:cstheme="minorHAnsi"/>
                <w:sz w:val="20"/>
                <w:szCs w:val="20"/>
              </w:rPr>
              <w:t>Osebno ime</w:t>
            </w:r>
            <w:r w:rsidR="004436D5" w:rsidRPr="007B7219">
              <w:rPr>
                <w:rFonts w:asciiTheme="minorHAnsi" w:eastAsiaTheme="minorHAnsi" w:hAnsiTheme="minorHAnsi" w:cstheme="minorHAnsi"/>
                <w:sz w:val="20"/>
                <w:szCs w:val="20"/>
              </w:rPr>
              <w:t xml:space="preserve"> </w:t>
            </w:r>
            <w:r w:rsidR="004436D5">
              <w:rPr>
                <w:rFonts w:asciiTheme="minorHAnsi" w:eastAsiaTheme="minorHAnsi" w:hAnsiTheme="minorHAnsi" w:cstheme="minorHAnsi"/>
                <w:sz w:val="20"/>
                <w:szCs w:val="20"/>
              </w:rPr>
              <w:t>zakonitega zastopnika</w:t>
            </w:r>
            <w:r w:rsidR="004436D5" w:rsidRPr="007B7219">
              <w:rPr>
                <w:rFonts w:asciiTheme="minorHAnsi" w:eastAsiaTheme="minorHAnsi" w:hAnsiTheme="minorHAnsi" w:cstheme="minorHAnsi"/>
                <w:sz w:val="20"/>
                <w:szCs w:val="20"/>
              </w:rPr>
              <w:t xml:space="preserve"> </w:t>
            </w:r>
            <w:r w:rsidR="005B328E">
              <w:rPr>
                <w:rFonts w:asciiTheme="minorHAnsi" w:eastAsiaTheme="minorHAnsi" w:hAnsiTheme="minorHAnsi" w:cstheme="minorHAnsi"/>
                <w:sz w:val="20"/>
                <w:szCs w:val="20"/>
              </w:rPr>
              <w:t>prijavitelja</w:t>
            </w:r>
            <w:r w:rsidR="004436D5">
              <w:rPr>
                <w:rFonts w:asciiTheme="minorHAnsi" w:eastAsiaTheme="minorHAnsi" w:hAnsiTheme="minorHAnsi" w:cstheme="minorHAnsi"/>
                <w:sz w:val="20"/>
                <w:szCs w:val="20"/>
              </w:rPr>
              <w:t>: ______________</w:t>
            </w:r>
            <w:r w:rsidR="005B328E">
              <w:rPr>
                <w:rFonts w:asciiTheme="minorHAnsi" w:eastAsiaTheme="minorHAnsi" w:hAnsiTheme="minorHAnsi" w:cstheme="minorHAnsi"/>
                <w:sz w:val="20"/>
                <w:szCs w:val="20"/>
              </w:rPr>
              <w:t>_______</w:t>
            </w:r>
          </w:p>
          <w:p w14:paraId="79B49B95" w14:textId="77777777" w:rsidR="005B328E" w:rsidRDefault="005B328E" w:rsidP="00986332">
            <w:pPr>
              <w:spacing w:line="276" w:lineRule="auto"/>
              <w:jc w:val="both"/>
              <w:rPr>
                <w:rFonts w:asciiTheme="minorHAnsi" w:eastAsiaTheme="minorHAnsi" w:hAnsiTheme="minorHAnsi" w:cstheme="minorHAnsi"/>
                <w:sz w:val="20"/>
                <w:szCs w:val="20"/>
              </w:rPr>
            </w:pPr>
          </w:p>
          <w:p w14:paraId="5E48B1F2" w14:textId="79F9A825" w:rsidR="005B328E" w:rsidRDefault="005B328E" w:rsidP="00986332">
            <w:pPr>
              <w:spacing w:line="276" w:lineRule="auto"/>
              <w:jc w:val="both"/>
              <w:rPr>
                <w:rFonts w:ascii="Calibri" w:hAnsi="Calibri" w:cs="Calibri"/>
                <w:bCs/>
                <w:sz w:val="20"/>
                <w:szCs w:val="20"/>
              </w:rPr>
            </w:pPr>
            <w:r>
              <w:rPr>
                <w:rFonts w:asciiTheme="minorHAnsi" w:eastAsiaTheme="minorHAnsi" w:hAnsiTheme="minorHAnsi" w:cstheme="minorHAnsi"/>
                <w:sz w:val="20"/>
                <w:szCs w:val="20"/>
              </w:rPr>
              <w:t>Podpis zakonitega zastopnika prijavitelja: _______________</w:t>
            </w:r>
          </w:p>
          <w:p w14:paraId="1C4032A6" w14:textId="77777777" w:rsidR="004436D5" w:rsidRDefault="004436D5" w:rsidP="00986332">
            <w:pPr>
              <w:spacing w:line="276" w:lineRule="auto"/>
              <w:jc w:val="both"/>
              <w:rPr>
                <w:rFonts w:ascii="Calibri" w:hAnsi="Calibri" w:cs="Calibri"/>
                <w:bCs/>
                <w:sz w:val="20"/>
                <w:szCs w:val="20"/>
              </w:rPr>
            </w:pPr>
          </w:p>
          <w:p w14:paraId="6FBA5C38" w14:textId="77777777" w:rsidR="005B328E" w:rsidRDefault="005B328E" w:rsidP="005B328E">
            <w:pPr>
              <w:spacing w:line="276" w:lineRule="auto"/>
              <w:jc w:val="both"/>
              <w:rPr>
                <w:rFonts w:ascii="Calibri" w:hAnsi="Calibri" w:cs="Calibri"/>
                <w:bCs/>
                <w:sz w:val="20"/>
                <w:szCs w:val="20"/>
              </w:rPr>
            </w:pPr>
            <w:r>
              <w:rPr>
                <w:rFonts w:ascii="Calibri" w:hAnsi="Calibri" w:cs="Calibri"/>
                <w:bCs/>
                <w:sz w:val="20"/>
                <w:szCs w:val="20"/>
              </w:rPr>
              <w:t>Kraj, datum:______________</w:t>
            </w:r>
          </w:p>
          <w:p w14:paraId="6DCEE97F" w14:textId="54BECF9B" w:rsidR="004436D5" w:rsidRDefault="005B328E" w:rsidP="005B328E">
            <w:pPr>
              <w:spacing w:line="276" w:lineRule="auto"/>
              <w:jc w:val="center"/>
              <w:rPr>
                <w:rFonts w:ascii="Calibri" w:hAnsi="Calibri" w:cs="Calibri"/>
                <w:bCs/>
                <w:sz w:val="20"/>
                <w:szCs w:val="20"/>
              </w:rPr>
            </w:pPr>
            <w:r>
              <w:rPr>
                <w:rFonts w:ascii="Calibri" w:hAnsi="Calibri" w:cs="Calibri"/>
                <w:bCs/>
                <w:sz w:val="20"/>
                <w:szCs w:val="20"/>
              </w:rPr>
              <w:t>Žig</w:t>
            </w:r>
          </w:p>
          <w:p w14:paraId="5DC732D5" w14:textId="00E63A01" w:rsidR="005B328E" w:rsidRDefault="005B328E" w:rsidP="005B328E">
            <w:pPr>
              <w:spacing w:line="276" w:lineRule="auto"/>
              <w:jc w:val="center"/>
              <w:rPr>
                <w:rFonts w:ascii="Calibri" w:hAnsi="Calibri" w:cs="Calibri"/>
                <w:bCs/>
                <w:sz w:val="20"/>
                <w:szCs w:val="20"/>
              </w:rPr>
            </w:pPr>
            <w:r>
              <w:rPr>
                <w:rFonts w:ascii="Calibri" w:hAnsi="Calibri" w:cs="Calibri"/>
                <w:bCs/>
                <w:sz w:val="20"/>
                <w:szCs w:val="20"/>
              </w:rPr>
              <w:t>Ali:</w:t>
            </w:r>
          </w:p>
          <w:p w14:paraId="3214B5F1" w14:textId="77777777" w:rsidR="004436D5" w:rsidRDefault="005B328E" w:rsidP="00A652EC">
            <w:pPr>
              <w:spacing w:line="276" w:lineRule="auto"/>
              <w:jc w:val="center"/>
              <w:rPr>
                <w:rFonts w:ascii="Calibri" w:hAnsi="Calibri" w:cs="Calibri"/>
                <w:bCs/>
                <w:sz w:val="20"/>
                <w:szCs w:val="20"/>
              </w:rPr>
            </w:pPr>
            <w:r>
              <w:rPr>
                <w:rFonts w:ascii="Calibri" w:hAnsi="Calibri" w:cs="Calibri"/>
                <w:bCs/>
                <w:sz w:val="20"/>
                <w:szCs w:val="20"/>
              </w:rPr>
              <w:t xml:space="preserve">                                   Ne poslujemo z žigom</w:t>
            </w:r>
          </w:p>
          <w:p w14:paraId="7C492D27" w14:textId="1FBF8F2A" w:rsidR="00A652EC" w:rsidRPr="00986332" w:rsidRDefault="00A652EC" w:rsidP="00A652EC">
            <w:pPr>
              <w:spacing w:line="276" w:lineRule="auto"/>
              <w:jc w:val="center"/>
              <w:rPr>
                <w:rFonts w:ascii="Calibri" w:hAnsi="Calibri" w:cs="Calibri"/>
                <w:bCs/>
                <w:sz w:val="20"/>
                <w:szCs w:val="20"/>
              </w:rPr>
            </w:pPr>
          </w:p>
        </w:tc>
        <w:tc>
          <w:tcPr>
            <w:tcW w:w="1412" w:type="dxa"/>
          </w:tcPr>
          <w:p w14:paraId="3C40B415" w14:textId="77777777" w:rsidR="00D1003B" w:rsidRDefault="00D1003B" w:rsidP="00D513C1">
            <w:pPr>
              <w:rPr>
                <w:rFonts w:asciiTheme="minorHAnsi" w:hAnsiTheme="minorHAnsi" w:cs="Tahoma"/>
                <w:bCs/>
                <w:sz w:val="20"/>
                <w:szCs w:val="20"/>
              </w:rPr>
            </w:pPr>
          </w:p>
          <w:p w14:paraId="2E2F3324" w14:textId="77777777" w:rsidR="00D1003B" w:rsidRDefault="00D1003B" w:rsidP="00D513C1">
            <w:pPr>
              <w:rPr>
                <w:rFonts w:asciiTheme="minorHAnsi" w:hAnsiTheme="minorHAnsi" w:cs="Tahoma"/>
                <w:bCs/>
                <w:sz w:val="20"/>
                <w:szCs w:val="20"/>
              </w:rPr>
            </w:pPr>
          </w:p>
          <w:p w14:paraId="4AF1E5A0" w14:textId="77777777" w:rsidR="00D1003B" w:rsidRDefault="00D1003B" w:rsidP="00D513C1">
            <w:pPr>
              <w:rPr>
                <w:rFonts w:asciiTheme="minorHAnsi" w:hAnsiTheme="minorHAnsi" w:cs="Tahoma"/>
                <w:bCs/>
                <w:sz w:val="20"/>
                <w:szCs w:val="20"/>
              </w:rPr>
            </w:pPr>
          </w:p>
          <w:p w14:paraId="38F27A92" w14:textId="77777777" w:rsidR="005B328E" w:rsidRDefault="005B328E" w:rsidP="00D513C1">
            <w:pPr>
              <w:rPr>
                <w:rFonts w:asciiTheme="minorHAnsi" w:hAnsiTheme="minorHAnsi" w:cs="Tahoma"/>
                <w:bCs/>
                <w:sz w:val="20"/>
                <w:szCs w:val="20"/>
              </w:rPr>
            </w:pPr>
          </w:p>
          <w:p w14:paraId="5DE79067" w14:textId="77777777" w:rsidR="005B328E" w:rsidRDefault="005B328E" w:rsidP="00D513C1">
            <w:pPr>
              <w:rPr>
                <w:rFonts w:asciiTheme="minorHAnsi" w:hAnsiTheme="minorHAnsi" w:cs="Tahoma"/>
                <w:bCs/>
                <w:sz w:val="20"/>
                <w:szCs w:val="20"/>
              </w:rPr>
            </w:pPr>
          </w:p>
          <w:p w14:paraId="4802A2C2" w14:textId="77777777" w:rsidR="005B328E" w:rsidRDefault="005B328E" w:rsidP="00D513C1">
            <w:pPr>
              <w:rPr>
                <w:rFonts w:asciiTheme="minorHAnsi" w:hAnsiTheme="minorHAnsi" w:cs="Tahoma"/>
                <w:bCs/>
                <w:sz w:val="20"/>
                <w:szCs w:val="20"/>
              </w:rPr>
            </w:pPr>
          </w:p>
          <w:p w14:paraId="0E87E643" w14:textId="77777777" w:rsidR="005B328E" w:rsidRDefault="005B328E" w:rsidP="00D513C1">
            <w:pPr>
              <w:rPr>
                <w:rFonts w:asciiTheme="minorHAnsi" w:hAnsiTheme="minorHAnsi" w:cs="Tahoma"/>
                <w:bCs/>
                <w:sz w:val="20"/>
                <w:szCs w:val="20"/>
              </w:rPr>
            </w:pPr>
          </w:p>
          <w:p w14:paraId="1E562456" w14:textId="282AD707" w:rsidR="00986332" w:rsidRPr="00994769" w:rsidRDefault="00986332" w:rsidP="00D513C1">
            <w:pPr>
              <w:rPr>
                <w:rFonts w:asciiTheme="minorHAnsi" w:hAnsiTheme="minorHAnsi" w:cs="Tahoma"/>
                <w:b/>
                <w:sz w:val="20"/>
                <w:szCs w:val="20"/>
              </w:rPr>
            </w:pPr>
            <w:r w:rsidRPr="00994769">
              <w:rPr>
                <w:rFonts w:asciiTheme="minorHAnsi" w:hAnsiTheme="minorHAnsi" w:cs="Tahoma"/>
                <w:b/>
                <w:sz w:val="20"/>
                <w:szCs w:val="20"/>
              </w:rPr>
              <w:t>DA / NE</w:t>
            </w:r>
          </w:p>
        </w:tc>
      </w:tr>
      <w:tr w:rsidR="00986332" w14:paraId="3E1ACB9A" w14:textId="77777777" w:rsidTr="289E10ED">
        <w:tc>
          <w:tcPr>
            <w:tcW w:w="704" w:type="dxa"/>
          </w:tcPr>
          <w:p w14:paraId="38F91CDC" w14:textId="77777777" w:rsidR="00D1003B" w:rsidRDefault="00D1003B" w:rsidP="00D513C1">
            <w:pPr>
              <w:rPr>
                <w:rFonts w:asciiTheme="minorHAnsi" w:hAnsiTheme="minorHAnsi" w:cs="Tahoma"/>
                <w:bCs/>
                <w:sz w:val="20"/>
                <w:szCs w:val="20"/>
              </w:rPr>
            </w:pPr>
          </w:p>
          <w:p w14:paraId="06FC5A5D" w14:textId="0C59AC6B" w:rsidR="00986332" w:rsidRDefault="00986332" w:rsidP="00D513C1">
            <w:pPr>
              <w:rPr>
                <w:rFonts w:asciiTheme="minorHAnsi" w:hAnsiTheme="minorHAnsi" w:cs="Tahoma"/>
                <w:bCs/>
                <w:sz w:val="20"/>
                <w:szCs w:val="20"/>
              </w:rPr>
            </w:pPr>
            <w:r>
              <w:rPr>
                <w:rFonts w:asciiTheme="minorHAnsi" w:hAnsiTheme="minorHAnsi" w:cs="Tahoma"/>
                <w:bCs/>
                <w:sz w:val="20"/>
                <w:szCs w:val="20"/>
              </w:rPr>
              <w:t>b/</w:t>
            </w:r>
          </w:p>
        </w:tc>
        <w:tc>
          <w:tcPr>
            <w:tcW w:w="6946" w:type="dxa"/>
          </w:tcPr>
          <w:p w14:paraId="4E9CB018" w14:textId="77777777" w:rsidR="00D1003B" w:rsidRDefault="00D1003B" w:rsidP="00986332">
            <w:pPr>
              <w:spacing w:line="276" w:lineRule="auto"/>
              <w:jc w:val="both"/>
              <w:rPr>
                <w:rFonts w:ascii="Calibri" w:hAnsi="Calibri" w:cs="Calibri"/>
                <w:bCs/>
                <w:sz w:val="20"/>
                <w:szCs w:val="20"/>
              </w:rPr>
            </w:pPr>
          </w:p>
          <w:p w14:paraId="166E4B9A" w14:textId="2683DA94" w:rsidR="00986332" w:rsidRDefault="00986332" w:rsidP="00986332">
            <w:pPr>
              <w:spacing w:line="276" w:lineRule="auto"/>
              <w:jc w:val="both"/>
              <w:rPr>
                <w:rFonts w:ascii="Calibri" w:hAnsi="Calibri" w:cs="Calibri"/>
                <w:bCs/>
                <w:sz w:val="20"/>
                <w:szCs w:val="20"/>
              </w:rPr>
            </w:pPr>
            <w:r w:rsidRPr="00B15CA8">
              <w:rPr>
                <w:rFonts w:ascii="Calibri" w:hAnsi="Calibri" w:cs="Calibri"/>
                <w:b/>
                <w:sz w:val="20"/>
                <w:szCs w:val="20"/>
              </w:rPr>
              <w:t>daljša od pet (5) let</w:t>
            </w:r>
            <w:r w:rsidRPr="00986332">
              <w:rPr>
                <w:rFonts w:ascii="Calibri" w:hAnsi="Calibri" w:cs="Calibri"/>
                <w:bCs/>
                <w:sz w:val="20"/>
                <w:szCs w:val="20"/>
              </w:rPr>
              <w:t xml:space="preserve">, zato je bilo opravljeno in dokumentirano preverjanje odpornosti </w:t>
            </w:r>
            <w:r w:rsidR="00D1003B">
              <w:rPr>
                <w:rFonts w:ascii="Calibri" w:hAnsi="Calibri" w:cs="Calibri"/>
                <w:bCs/>
                <w:sz w:val="20"/>
                <w:szCs w:val="20"/>
              </w:rPr>
              <w:t xml:space="preserve">oz. krepitve odpornosti </w:t>
            </w:r>
            <w:r w:rsidRPr="00986332">
              <w:rPr>
                <w:rFonts w:ascii="Calibri" w:hAnsi="Calibri" w:cs="Calibri"/>
                <w:bCs/>
                <w:sz w:val="20"/>
                <w:szCs w:val="20"/>
              </w:rPr>
              <w:t>infrastrukture na podnebne spremembe v skladu z dokumentom »Smernice organa upravljanja za krepitev podnebne odpornosti infrastrukture v obdobju 2021-2027«</w:t>
            </w:r>
            <w:r w:rsidR="00D1003B">
              <w:rPr>
                <w:rStyle w:val="Sprotnaopomba-sklic"/>
              </w:rPr>
              <w:t>1</w:t>
            </w:r>
            <w:r w:rsidRPr="00986332">
              <w:rPr>
                <w:rFonts w:ascii="Calibri" w:hAnsi="Calibri" w:cs="Calibri"/>
                <w:bCs/>
                <w:sz w:val="20"/>
                <w:szCs w:val="20"/>
              </w:rPr>
              <w:t>, verzija 1.0.</w:t>
            </w:r>
          </w:p>
          <w:p w14:paraId="1A235111" w14:textId="7573EE1B" w:rsidR="00D1003B" w:rsidRPr="000870F0" w:rsidRDefault="000870F0" w:rsidP="00986332">
            <w:pPr>
              <w:spacing w:line="276" w:lineRule="auto"/>
              <w:jc w:val="both"/>
              <w:rPr>
                <w:rFonts w:ascii="Calibri" w:hAnsi="Calibri" w:cs="Calibri"/>
                <w:bCs/>
                <w:i/>
                <w:iCs/>
                <w:sz w:val="20"/>
                <w:szCs w:val="20"/>
              </w:rPr>
            </w:pPr>
            <w:r w:rsidRPr="000870F0">
              <w:rPr>
                <w:rFonts w:ascii="Calibri" w:hAnsi="Calibri" w:cs="Calibri"/>
                <w:bCs/>
                <w:i/>
                <w:iCs/>
                <w:sz w:val="20"/>
                <w:szCs w:val="20"/>
              </w:rPr>
              <w:t>(</w:t>
            </w:r>
            <w:r w:rsidR="00EE1B53">
              <w:rPr>
                <w:rFonts w:ascii="Calibri" w:hAnsi="Calibri" w:cs="Calibri"/>
                <w:bCs/>
                <w:i/>
                <w:iCs/>
                <w:sz w:val="20"/>
                <w:szCs w:val="20"/>
              </w:rPr>
              <w:t xml:space="preserve">v primeru »DA«, </w:t>
            </w:r>
            <w:r w:rsidRPr="000870F0">
              <w:rPr>
                <w:rFonts w:ascii="Calibri" w:hAnsi="Calibri" w:cs="Calibri"/>
                <w:bCs/>
                <w:i/>
                <w:iCs/>
                <w:sz w:val="20"/>
                <w:szCs w:val="20"/>
              </w:rPr>
              <w:t xml:space="preserve">nadaljuj </w:t>
            </w:r>
            <w:r w:rsidR="00EE1B53">
              <w:rPr>
                <w:rFonts w:ascii="Calibri" w:hAnsi="Calibri" w:cs="Calibri"/>
                <w:bCs/>
                <w:i/>
                <w:iCs/>
                <w:sz w:val="20"/>
                <w:szCs w:val="20"/>
              </w:rPr>
              <w:t xml:space="preserve">z izpolnjevanjem obrazca </w:t>
            </w:r>
            <w:r w:rsidRPr="000870F0">
              <w:rPr>
                <w:rFonts w:ascii="Calibri" w:hAnsi="Calibri" w:cs="Calibri"/>
                <w:bCs/>
                <w:i/>
                <w:iCs/>
                <w:sz w:val="20"/>
                <w:szCs w:val="20"/>
              </w:rPr>
              <w:t>na naslednji strani)</w:t>
            </w:r>
          </w:p>
        </w:tc>
        <w:tc>
          <w:tcPr>
            <w:tcW w:w="1412" w:type="dxa"/>
          </w:tcPr>
          <w:p w14:paraId="452B3414" w14:textId="77777777" w:rsidR="00D1003B" w:rsidRDefault="00D1003B" w:rsidP="00D513C1">
            <w:pPr>
              <w:rPr>
                <w:rFonts w:asciiTheme="minorHAnsi" w:hAnsiTheme="minorHAnsi" w:cs="Tahoma"/>
                <w:bCs/>
                <w:sz w:val="20"/>
                <w:szCs w:val="20"/>
              </w:rPr>
            </w:pPr>
          </w:p>
          <w:p w14:paraId="4BFC3399" w14:textId="77777777" w:rsidR="00D1003B" w:rsidRDefault="00D1003B" w:rsidP="00D513C1">
            <w:pPr>
              <w:rPr>
                <w:rFonts w:asciiTheme="minorHAnsi" w:hAnsiTheme="minorHAnsi" w:cs="Tahoma"/>
                <w:bCs/>
                <w:sz w:val="20"/>
                <w:szCs w:val="20"/>
              </w:rPr>
            </w:pPr>
          </w:p>
          <w:p w14:paraId="3011C2BC" w14:textId="77777777" w:rsidR="00D1003B" w:rsidRDefault="00D1003B" w:rsidP="00D513C1">
            <w:pPr>
              <w:rPr>
                <w:rFonts w:asciiTheme="minorHAnsi" w:hAnsiTheme="minorHAnsi" w:cs="Tahoma"/>
                <w:bCs/>
                <w:sz w:val="20"/>
                <w:szCs w:val="20"/>
              </w:rPr>
            </w:pPr>
          </w:p>
          <w:p w14:paraId="57E9C441" w14:textId="25545A1D" w:rsidR="00986332" w:rsidRPr="00994769" w:rsidRDefault="00986332" w:rsidP="00D513C1">
            <w:pPr>
              <w:rPr>
                <w:rFonts w:asciiTheme="minorHAnsi" w:hAnsiTheme="minorHAnsi" w:cs="Tahoma"/>
                <w:b/>
                <w:sz w:val="20"/>
                <w:szCs w:val="20"/>
              </w:rPr>
            </w:pPr>
            <w:r w:rsidRPr="00994769">
              <w:rPr>
                <w:rFonts w:asciiTheme="minorHAnsi" w:hAnsiTheme="minorHAnsi" w:cs="Tahoma"/>
                <w:b/>
                <w:sz w:val="20"/>
                <w:szCs w:val="20"/>
              </w:rPr>
              <w:t>DA / NE</w:t>
            </w:r>
          </w:p>
        </w:tc>
      </w:tr>
    </w:tbl>
    <w:p w14:paraId="7DD3D82B" w14:textId="77777777" w:rsidR="00CA6FC7" w:rsidRDefault="00CA6FC7" w:rsidP="00D513C1">
      <w:pPr>
        <w:rPr>
          <w:rFonts w:asciiTheme="minorHAnsi" w:hAnsiTheme="minorHAnsi" w:cs="Tahoma"/>
          <w:bCs/>
          <w:sz w:val="20"/>
          <w:szCs w:val="20"/>
        </w:rPr>
      </w:pPr>
    </w:p>
    <w:p w14:paraId="572BBAC4" w14:textId="77777777" w:rsidR="00986332" w:rsidRDefault="00986332" w:rsidP="00D513C1">
      <w:pPr>
        <w:rPr>
          <w:rFonts w:asciiTheme="minorHAnsi" w:hAnsiTheme="minorHAnsi" w:cs="Tahoma"/>
          <w:bCs/>
          <w:sz w:val="20"/>
          <w:szCs w:val="20"/>
        </w:rPr>
      </w:pPr>
    </w:p>
    <w:p w14:paraId="59B647F1" w14:textId="0B50021C" w:rsidR="00CA6FC7" w:rsidRPr="005B328E" w:rsidRDefault="00D1003B" w:rsidP="004436D5">
      <w:pPr>
        <w:jc w:val="center"/>
        <w:rPr>
          <w:rFonts w:asciiTheme="minorHAnsi" w:hAnsiTheme="minorHAnsi" w:cstheme="minorHAnsi"/>
          <w:b/>
          <w:sz w:val="20"/>
          <w:szCs w:val="20"/>
        </w:rPr>
      </w:pPr>
      <w:r w:rsidRPr="005B328E">
        <w:rPr>
          <w:rFonts w:asciiTheme="minorHAnsi" w:hAnsiTheme="minorHAnsi" w:cs="Tahoma"/>
          <w:b/>
          <w:caps/>
          <w:sz w:val="20"/>
          <w:szCs w:val="20"/>
        </w:rPr>
        <w:lastRenderedPageBreak/>
        <w:t>Na podlagi opravljenega procesa preverjanja</w:t>
      </w:r>
      <w:r w:rsidRPr="005B328E">
        <w:rPr>
          <w:rFonts w:asciiTheme="minorHAnsi" w:hAnsiTheme="minorHAnsi" w:cs="Tahoma"/>
          <w:bCs/>
          <w:sz w:val="20"/>
          <w:szCs w:val="20"/>
        </w:rPr>
        <w:t xml:space="preserve"> </w:t>
      </w:r>
      <w:r w:rsidRPr="005B328E">
        <w:rPr>
          <w:rFonts w:asciiTheme="minorHAnsi" w:hAnsiTheme="minorHAnsi" w:cstheme="minorHAnsi"/>
          <w:b/>
          <w:sz w:val="20"/>
          <w:szCs w:val="20"/>
        </w:rPr>
        <w:t>KREPITVE ODPORNOSTI INFRASTRUKTURE NA PODNEBNE SPREMEMBE</w:t>
      </w:r>
      <w:r w:rsidR="004436D5" w:rsidRPr="005B328E">
        <w:rPr>
          <w:rFonts w:asciiTheme="minorHAnsi" w:hAnsiTheme="minorHAnsi" w:cstheme="minorHAnsi"/>
          <w:b/>
          <w:sz w:val="20"/>
          <w:szCs w:val="20"/>
        </w:rPr>
        <w:t xml:space="preserve"> JE PODANA</w:t>
      </w:r>
      <w:r w:rsidR="00225419">
        <w:rPr>
          <w:rFonts w:asciiTheme="minorHAnsi" w:hAnsiTheme="minorHAnsi" w:cstheme="minorHAnsi"/>
          <w:b/>
          <w:sz w:val="20"/>
          <w:szCs w:val="20"/>
        </w:rPr>
        <w:t xml:space="preserve"> </w:t>
      </w:r>
    </w:p>
    <w:p w14:paraId="1F0E601F" w14:textId="77777777" w:rsidR="004436D5" w:rsidRDefault="004436D5" w:rsidP="005B328E">
      <w:pPr>
        <w:rPr>
          <w:rFonts w:asciiTheme="minorHAnsi" w:hAnsiTheme="minorHAnsi" w:cstheme="minorHAnsi"/>
          <w:b/>
          <w:sz w:val="22"/>
        </w:rPr>
      </w:pPr>
    </w:p>
    <w:p w14:paraId="795D7F5A" w14:textId="176D9CA7" w:rsidR="00986332" w:rsidRPr="005B328E" w:rsidRDefault="004436D5" w:rsidP="004436D5">
      <w:pPr>
        <w:jc w:val="center"/>
        <w:rPr>
          <w:rFonts w:asciiTheme="minorHAnsi" w:hAnsiTheme="minorHAnsi" w:cs="Tahoma"/>
          <w:bCs/>
          <w:sz w:val="28"/>
          <w:szCs w:val="28"/>
        </w:rPr>
      </w:pPr>
      <w:r w:rsidRPr="005B328E">
        <w:rPr>
          <w:rFonts w:asciiTheme="minorHAnsi" w:hAnsiTheme="minorHAnsi" w:cstheme="minorHAnsi"/>
          <w:b/>
          <w:sz w:val="28"/>
          <w:szCs w:val="28"/>
        </w:rPr>
        <w:t>IZJAV</w:t>
      </w:r>
      <w:r w:rsidR="005B328E" w:rsidRPr="005B328E">
        <w:rPr>
          <w:rFonts w:asciiTheme="minorHAnsi" w:hAnsiTheme="minorHAnsi" w:cstheme="minorHAnsi"/>
          <w:b/>
          <w:sz w:val="28"/>
          <w:szCs w:val="28"/>
        </w:rPr>
        <w:t>A</w:t>
      </w:r>
      <w:r w:rsidRPr="005B328E">
        <w:rPr>
          <w:rFonts w:asciiTheme="minorHAnsi" w:hAnsiTheme="minorHAnsi" w:cstheme="minorHAnsi"/>
          <w:b/>
          <w:sz w:val="28"/>
          <w:szCs w:val="28"/>
        </w:rPr>
        <w:t xml:space="preserve"> O KREPITVI PODNEBNE ODPORNOSTI</w:t>
      </w:r>
      <w:r w:rsidR="00225419">
        <w:rPr>
          <w:rStyle w:val="Sprotnaopomba-sklic"/>
          <w:rFonts w:asciiTheme="minorHAnsi" w:hAnsiTheme="minorHAnsi" w:cstheme="minorHAnsi"/>
          <w:b/>
          <w:sz w:val="28"/>
          <w:szCs w:val="28"/>
        </w:rPr>
        <w:footnoteReference w:id="2"/>
      </w:r>
    </w:p>
    <w:p w14:paraId="2035A341" w14:textId="77777777" w:rsidR="00CA6FC7" w:rsidRDefault="00CA6FC7" w:rsidP="00D513C1">
      <w:pPr>
        <w:rPr>
          <w:rFonts w:asciiTheme="minorHAnsi" w:hAnsiTheme="minorHAnsi" w:cs="Tahoma"/>
          <w:bCs/>
          <w:sz w:val="20"/>
          <w:szCs w:val="20"/>
        </w:rPr>
      </w:pPr>
    </w:p>
    <w:tbl>
      <w:tblPr>
        <w:tblStyle w:val="Tabelamrea"/>
        <w:tblW w:w="0" w:type="auto"/>
        <w:tblLook w:val="04A0" w:firstRow="1" w:lastRow="0" w:firstColumn="1" w:lastColumn="0" w:noHBand="0" w:noVBand="1"/>
      </w:tblPr>
      <w:tblGrid>
        <w:gridCol w:w="2547"/>
        <w:gridCol w:w="6513"/>
      </w:tblGrid>
      <w:tr w:rsidR="004436D5" w:rsidRPr="00634C33" w14:paraId="66EA786C" w14:textId="77777777" w:rsidTr="53235057">
        <w:tc>
          <w:tcPr>
            <w:tcW w:w="9060" w:type="dxa"/>
            <w:gridSpan w:val="2"/>
            <w:shd w:val="clear" w:color="auto" w:fill="C6D9F1" w:themeFill="text2" w:themeFillTint="33"/>
          </w:tcPr>
          <w:p w14:paraId="4AF6536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1. Uvod:</w:t>
            </w:r>
          </w:p>
        </w:tc>
      </w:tr>
      <w:tr w:rsidR="004436D5" w:rsidRPr="00634C33" w14:paraId="065922FF" w14:textId="77777777" w:rsidTr="53235057">
        <w:tc>
          <w:tcPr>
            <w:tcW w:w="2547" w:type="dxa"/>
          </w:tcPr>
          <w:p w14:paraId="4C1AB78D" w14:textId="1D174666" w:rsidR="004436D5" w:rsidRPr="00634C33" w:rsidRDefault="004436D5" w:rsidP="4818F0DA">
            <w:pPr>
              <w:pStyle w:val="Glava"/>
              <w:tabs>
                <w:tab w:val="clear" w:pos="4536"/>
                <w:tab w:val="clear" w:pos="9072"/>
              </w:tabs>
              <w:spacing w:line="276" w:lineRule="auto"/>
              <w:rPr>
                <w:rFonts w:asciiTheme="minorHAnsi" w:hAnsiTheme="minorHAnsi" w:cstheme="minorBidi"/>
                <w:color w:val="000000"/>
                <w:sz w:val="20"/>
                <w:szCs w:val="20"/>
              </w:rPr>
            </w:pPr>
            <w:r w:rsidRPr="4818F0DA">
              <w:rPr>
                <w:rFonts w:asciiTheme="minorHAnsi" w:hAnsiTheme="minorHAnsi" w:cstheme="minorBidi"/>
                <w:color w:val="000000" w:themeColor="text1"/>
                <w:sz w:val="20"/>
                <w:szCs w:val="20"/>
              </w:rPr>
              <w:t>a. Opis infrastrukturnega projekta</w:t>
            </w:r>
          </w:p>
        </w:tc>
        <w:tc>
          <w:tcPr>
            <w:tcW w:w="6513" w:type="dxa"/>
          </w:tcPr>
          <w:p w14:paraId="380080C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infrastrukturnega projekta in predstavitev, kako vključuje podnebne spremembe, vključno s finančnimi informacijami (skupni naložbeni stroški, prispevek EU)</w:t>
            </w:r>
          </w:p>
        </w:tc>
      </w:tr>
      <w:tr w:rsidR="004436D5" w:rsidRPr="00634C33" w14:paraId="060D6F88" w14:textId="77777777" w:rsidTr="53235057">
        <w:tc>
          <w:tcPr>
            <w:tcW w:w="2547" w:type="dxa"/>
          </w:tcPr>
          <w:p w14:paraId="24A035CE"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color w:val="000000"/>
                <w:sz w:val="20"/>
                <w:szCs w:val="20"/>
              </w:rPr>
            </w:pPr>
            <w:r w:rsidRPr="00634C33">
              <w:rPr>
                <w:rFonts w:asciiTheme="minorHAnsi" w:hAnsiTheme="minorHAnsi" w:cstheme="minorHAnsi"/>
                <w:color w:val="000000"/>
                <w:sz w:val="20"/>
                <w:szCs w:val="20"/>
              </w:rPr>
              <w:t>b. Kontaktni podatki (organizacija nosilca projekta)</w:t>
            </w:r>
          </w:p>
        </w:tc>
        <w:tc>
          <w:tcPr>
            <w:tcW w:w="6513" w:type="dxa"/>
          </w:tcPr>
          <w:p w14:paraId="313CD6E9" w14:textId="26D08C08"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kontaktni podatki</w:t>
            </w:r>
            <w:r w:rsidR="005B328E">
              <w:rPr>
                <w:rFonts w:asciiTheme="minorHAnsi" w:hAnsiTheme="minorHAnsi" w:cstheme="minorHAnsi"/>
                <w:i/>
                <w:color w:val="808080" w:themeColor="background1" w:themeShade="80"/>
                <w:sz w:val="20"/>
                <w:szCs w:val="20"/>
              </w:rPr>
              <w:t xml:space="preserve"> prijavitelja, navedba odgovorne osebe</w:t>
            </w:r>
          </w:p>
        </w:tc>
      </w:tr>
      <w:tr w:rsidR="004436D5" w:rsidRPr="00634C33" w14:paraId="5AB2E5E5" w14:textId="77777777" w:rsidTr="53235057">
        <w:tc>
          <w:tcPr>
            <w:tcW w:w="9060" w:type="dxa"/>
            <w:gridSpan w:val="2"/>
            <w:shd w:val="clear" w:color="auto" w:fill="C6D9F1" w:themeFill="text2" w:themeFillTint="33"/>
          </w:tcPr>
          <w:p w14:paraId="4C7C6170"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2. Postopek krepitve podnebne odpornosti:</w:t>
            </w:r>
          </w:p>
        </w:tc>
      </w:tr>
      <w:tr w:rsidR="004436D5" w:rsidRPr="00634C33" w14:paraId="02E8B27A" w14:textId="77777777" w:rsidTr="53235057">
        <w:tc>
          <w:tcPr>
            <w:tcW w:w="2547" w:type="dxa"/>
          </w:tcPr>
          <w:p w14:paraId="1C2A64BA"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color w:val="000000"/>
                <w:sz w:val="20"/>
                <w:szCs w:val="20"/>
              </w:rPr>
            </w:pPr>
            <w:r w:rsidRPr="00634C33">
              <w:rPr>
                <w:rFonts w:asciiTheme="minorHAnsi" w:hAnsiTheme="minorHAnsi" w:cstheme="minorHAnsi"/>
                <w:color w:val="000000"/>
                <w:sz w:val="20"/>
                <w:szCs w:val="20"/>
              </w:rPr>
              <w:t>a. Opis postopka krepitve podnebne odpornosti</w:t>
            </w:r>
          </w:p>
        </w:tc>
        <w:tc>
          <w:tcPr>
            <w:tcW w:w="6513" w:type="dxa"/>
          </w:tcPr>
          <w:p w14:paraId="2166E194"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xml:space="preserve">opis postopka krepitve podnebne odpornosti od začetnega načrtovanja do konca, vključno z vključevanjem v proces razvoja projekta in z usklajevanjem s postopki </w:t>
            </w:r>
            <w:proofErr w:type="spellStart"/>
            <w:r w:rsidRPr="00634C33">
              <w:rPr>
                <w:rFonts w:asciiTheme="minorHAnsi" w:hAnsiTheme="minorHAnsi" w:cstheme="minorHAnsi"/>
                <w:i/>
                <w:color w:val="808080" w:themeColor="background1" w:themeShade="80"/>
                <w:sz w:val="20"/>
                <w:szCs w:val="20"/>
              </w:rPr>
              <w:t>okoljske</w:t>
            </w:r>
            <w:proofErr w:type="spellEnd"/>
            <w:r w:rsidRPr="00634C33">
              <w:rPr>
                <w:rFonts w:asciiTheme="minorHAnsi" w:hAnsiTheme="minorHAnsi" w:cstheme="minorHAnsi"/>
                <w:i/>
                <w:color w:val="808080" w:themeColor="background1" w:themeShade="80"/>
                <w:sz w:val="20"/>
                <w:szCs w:val="20"/>
              </w:rPr>
              <w:t xml:space="preserve"> presoje (npr. PVO)</w:t>
            </w:r>
          </w:p>
        </w:tc>
      </w:tr>
      <w:tr w:rsidR="004436D5" w:rsidRPr="00634C33" w14:paraId="6FD24008" w14:textId="77777777" w:rsidTr="53235057">
        <w:tc>
          <w:tcPr>
            <w:tcW w:w="9060" w:type="dxa"/>
            <w:gridSpan w:val="2"/>
            <w:shd w:val="clear" w:color="auto" w:fill="C6D9F1" w:themeFill="text2" w:themeFillTint="33"/>
          </w:tcPr>
          <w:p w14:paraId="34139F4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2"/>
                <w:szCs w:val="22"/>
              </w:rPr>
            </w:pPr>
            <w:r w:rsidRPr="00634C33">
              <w:rPr>
                <w:rFonts w:asciiTheme="minorHAnsi" w:hAnsiTheme="minorHAnsi" w:cstheme="minorHAnsi"/>
                <w:b/>
                <w:color w:val="000000"/>
                <w:sz w:val="22"/>
                <w:szCs w:val="22"/>
              </w:rPr>
              <w:t>3. Blaženje podnebnih sprememb (podnebna nevtralnost):</w:t>
            </w:r>
          </w:p>
        </w:tc>
      </w:tr>
      <w:tr w:rsidR="004436D5" w:rsidRPr="00634C33" w14:paraId="495E6985" w14:textId="77777777" w:rsidTr="53235057">
        <w:tc>
          <w:tcPr>
            <w:tcW w:w="2547" w:type="dxa"/>
          </w:tcPr>
          <w:p w14:paraId="6FEF708F"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0"/>
                <w:szCs w:val="20"/>
              </w:rPr>
            </w:pPr>
            <w:r w:rsidRPr="00634C33">
              <w:rPr>
                <w:rFonts w:asciiTheme="minorHAnsi" w:hAnsiTheme="minorHAnsi" w:cstheme="minorHAnsi"/>
                <w:sz w:val="20"/>
                <w:szCs w:val="20"/>
              </w:rPr>
              <w:t>a. Pregled (Faza 1)</w:t>
            </w:r>
          </w:p>
        </w:tc>
        <w:tc>
          <w:tcPr>
            <w:tcW w:w="6513" w:type="dxa"/>
          </w:tcPr>
          <w:p w14:paraId="4FBE0F51"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pregleda in njegovih rezultatov</w:t>
            </w:r>
          </w:p>
        </w:tc>
      </w:tr>
      <w:tr w:rsidR="004436D5" w:rsidRPr="00634C33" w14:paraId="2BD884C5" w14:textId="77777777" w:rsidTr="53235057">
        <w:tc>
          <w:tcPr>
            <w:tcW w:w="2547" w:type="dxa"/>
          </w:tcPr>
          <w:p w14:paraId="4602FE04"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b. Podrobna analiza (Faza 2) - če je opravljena</w:t>
            </w:r>
          </w:p>
        </w:tc>
        <w:tc>
          <w:tcPr>
            <w:tcW w:w="6513" w:type="dxa"/>
          </w:tcPr>
          <w:p w14:paraId="7BD7AC1A"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emisij toplogrednih plinov in primerjava s pragovi za absolutne in relativne emisije. Po potrebi opis ekonomske analize, uporabe prikritih stroškov ogljika, analize alternativ in vključevanja načela „energijska učinkovitost na prvem mestu“</w:t>
            </w:r>
            <w:r>
              <w:rPr>
                <w:rFonts w:asciiTheme="minorHAnsi" w:hAnsiTheme="minorHAnsi" w:cstheme="minorHAnsi"/>
                <w:i/>
                <w:color w:val="808080" w:themeColor="background1" w:themeShade="80"/>
                <w:sz w:val="20"/>
                <w:szCs w:val="20"/>
              </w:rPr>
              <w:t>,</w:t>
            </w:r>
          </w:p>
          <w:p w14:paraId="1BF25AAF"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skladnosti projekta z ustreznimi energetskimi in podnebnimi načrti EU ter nacionalnimi energetskimi in podnebnimi načrti, ciljem EU za zmanjšanje emisij do leta 2030 in za podnebno nevtralnost do leta 2050. Navedba, kako projekt prispeva k ciljem teh načrtov in planov</w:t>
            </w:r>
            <w:r>
              <w:rPr>
                <w:rFonts w:asciiTheme="minorHAnsi" w:hAnsiTheme="minorHAnsi" w:cstheme="minorHAnsi"/>
                <w:i/>
                <w:color w:val="808080" w:themeColor="background1" w:themeShade="80"/>
                <w:sz w:val="20"/>
                <w:szCs w:val="20"/>
              </w:rPr>
              <w:t>,</w:t>
            </w:r>
          </w:p>
          <w:p w14:paraId="3B8D9B27"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združljivosti z obratovanjem, vzdrževanjem in morebitno razgradnjo v okoliščinah podnebne nevtralnosti pri projektih s predvideno življenjsko dobo po letu 2050</w:t>
            </w:r>
            <w:r>
              <w:rPr>
                <w:rFonts w:asciiTheme="minorHAnsi" w:hAnsiTheme="minorHAnsi" w:cstheme="minorHAnsi"/>
                <w:i/>
                <w:color w:val="808080" w:themeColor="background1" w:themeShade="80"/>
                <w:sz w:val="20"/>
                <w:szCs w:val="20"/>
              </w:rPr>
              <w:t>,</w:t>
            </w:r>
          </w:p>
          <w:p w14:paraId="42860E1F"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xml:space="preserve">navedba drugih pomembnih informacij, na primer o izhodiščni vrednosti za </w:t>
            </w:r>
            <w:proofErr w:type="spellStart"/>
            <w:r w:rsidRPr="00634C33">
              <w:rPr>
                <w:rFonts w:asciiTheme="minorHAnsi" w:hAnsiTheme="minorHAnsi" w:cstheme="minorHAnsi"/>
                <w:i/>
                <w:color w:val="808080" w:themeColor="background1" w:themeShade="80"/>
                <w:sz w:val="20"/>
                <w:szCs w:val="20"/>
              </w:rPr>
              <w:t>ogljični</w:t>
            </w:r>
            <w:proofErr w:type="spellEnd"/>
            <w:r w:rsidRPr="00634C33">
              <w:rPr>
                <w:rFonts w:asciiTheme="minorHAnsi" w:hAnsiTheme="minorHAnsi" w:cstheme="minorHAnsi"/>
                <w:i/>
                <w:color w:val="808080" w:themeColor="background1" w:themeShade="80"/>
                <w:sz w:val="20"/>
                <w:szCs w:val="20"/>
              </w:rPr>
              <w:t xml:space="preserve"> odtis.</w:t>
            </w:r>
          </w:p>
        </w:tc>
      </w:tr>
      <w:tr w:rsidR="004436D5" w:rsidRPr="00634C33" w14:paraId="0165A421" w14:textId="77777777" w:rsidTr="53235057">
        <w:tc>
          <w:tcPr>
            <w:tcW w:w="9060" w:type="dxa"/>
            <w:gridSpan w:val="2"/>
            <w:shd w:val="clear" w:color="auto" w:fill="C6D9F1" w:themeFill="text2" w:themeFillTint="33"/>
          </w:tcPr>
          <w:p w14:paraId="2C6A3450"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4. Prilagajanje na podnebne spremembe (odpornost proti podnebnim spremembam):</w:t>
            </w:r>
          </w:p>
        </w:tc>
      </w:tr>
      <w:tr w:rsidR="004436D5" w:rsidRPr="00634C33" w14:paraId="4CF427F9" w14:textId="77777777" w:rsidTr="53235057">
        <w:tc>
          <w:tcPr>
            <w:tcW w:w="2547" w:type="dxa"/>
          </w:tcPr>
          <w:p w14:paraId="335628E8"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a. Pregled (Faza 1)</w:t>
            </w:r>
          </w:p>
        </w:tc>
        <w:tc>
          <w:tcPr>
            <w:tcW w:w="6513" w:type="dxa"/>
          </w:tcPr>
          <w:p w14:paraId="0B6C187D"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pregleda in njegovih rezultatov, vključno z ustreznimi podrobnostmi o analizah občutljivosti, izpostavljenosti in ranljivosti</w:t>
            </w:r>
          </w:p>
        </w:tc>
      </w:tr>
      <w:tr w:rsidR="004436D5" w:rsidRPr="00634C33" w14:paraId="232F9257" w14:textId="77777777" w:rsidTr="53235057">
        <w:tc>
          <w:tcPr>
            <w:tcW w:w="2547" w:type="dxa"/>
          </w:tcPr>
          <w:p w14:paraId="4DAE5243"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b. Podrobna analiza (Faza 2) - če je opravljena</w:t>
            </w:r>
          </w:p>
        </w:tc>
        <w:tc>
          <w:tcPr>
            <w:tcW w:w="6513" w:type="dxa"/>
          </w:tcPr>
          <w:p w14:paraId="3396AB8F" w14:textId="77777777" w:rsidR="004436D5" w:rsidRPr="00634C33" w:rsidRDefault="004436D5" w:rsidP="007B7587">
            <w:pPr>
              <w:pStyle w:val="Glava"/>
              <w:numPr>
                <w:ilvl w:val="0"/>
                <w:numId w:val="12"/>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ocene podnebnega tveganja, vključno z analizo verjetnosti in vpliva ter opredeljenih podnebnih tveganj</w:t>
            </w:r>
            <w:r>
              <w:rPr>
                <w:rFonts w:asciiTheme="minorHAnsi" w:hAnsiTheme="minorHAnsi" w:cstheme="minorHAnsi"/>
                <w:i/>
                <w:color w:val="808080" w:themeColor="background1" w:themeShade="80"/>
                <w:sz w:val="20"/>
                <w:szCs w:val="20"/>
              </w:rPr>
              <w:t>,</w:t>
            </w:r>
          </w:p>
          <w:p w14:paraId="364050E9" w14:textId="77777777" w:rsidR="004436D5" w:rsidRPr="00634C33" w:rsidRDefault="004436D5" w:rsidP="007B7587">
            <w:pPr>
              <w:pStyle w:val="Glava"/>
              <w:numPr>
                <w:ilvl w:val="0"/>
                <w:numId w:val="12"/>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kako se ugotovljena podnebna tveganja obravnavajo z ustreznimi prilagoditvenimi ukrepi, vključno z opredelitvijo, oceno, načrtovanjem in izvajanjem teh ukrepov</w:t>
            </w:r>
            <w:r>
              <w:rPr>
                <w:rFonts w:asciiTheme="minorHAnsi" w:hAnsiTheme="minorHAnsi" w:cstheme="minorHAnsi"/>
                <w:i/>
                <w:color w:val="808080" w:themeColor="background1" w:themeShade="80"/>
                <w:sz w:val="20"/>
                <w:szCs w:val="20"/>
              </w:rPr>
              <w:t>,</w:t>
            </w:r>
          </w:p>
          <w:p w14:paraId="5C6CCAD1" w14:textId="77777777" w:rsidR="004436D5" w:rsidRPr="00634C33" w:rsidRDefault="004436D5" w:rsidP="007B7587">
            <w:pPr>
              <w:pStyle w:val="Glava"/>
              <w:numPr>
                <w:ilvl w:val="0"/>
                <w:numId w:val="12"/>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ocene in ukrepov v zvezi z rednim spremljanjem in nadaljnjim ukrepanjem, na primer kritičnih predpostavk v zvezi s podnebnimi spremembami v prihodnosti</w:t>
            </w:r>
            <w:r>
              <w:rPr>
                <w:rFonts w:asciiTheme="minorHAnsi" w:hAnsiTheme="minorHAnsi" w:cstheme="minorHAnsi"/>
                <w:i/>
                <w:color w:val="808080" w:themeColor="background1" w:themeShade="80"/>
                <w:sz w:val="20"/>
                <w:szCs w:val="20"/>
              </w:rPr>
              <w:t>,</w:t>
            </w:r>
          </w:p>
          <w:p w14:paraId="54AD9B67" w14:textId="77777777" w:rsidR="004436D5" w:rsidRPr="00634C33" w:rsidRDefault="004436D5" w:rsidP="007B7587">
            <w:pPr>
              <w:pStyle w:val="Glava"/>
              <w:numPr>
                <w:ilvl w:val="0"/>
                <w:numId w:val="12"/>
              </w:numPr>
              <w:tabs>
                <w:tab w:val="clear" w:pos="4536"/>
                <w:tab w:val="clear" w:pos="9072"/>
              </w:tabs>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skladnosti projekta s strategijami in načrti EU ter po potrebi z državnimi, regionalnimi in lokalnimi strategijami ter načrti za prilagajanje na podnebne spremembe ter državnimi ali regionalnimi načrti za obvladovanje tveganja nesreč.</w:t>
            </w:r>
          </w:p>
        </w:tc>
      </w:tr>
      <w:tr w:rsidR="004436D5" w:rsidRPr="00634C33" w14:paraId="751F2554" w14:textId="77777777" w:rsidTr="53235057">
        <w:tc>
          <w:tcPr>
            <w:tcW w:w="9060" w:type="dxa"/>
            <w:gridSpan w:val="2"/>
            <w:shd w:val="clear" w:color="auto" w:fill="C6D9F1" w:themeFill="text2" w:themeFillTint="33"/>
          </w:tcPr>
          <w:p w14:paraId="730DD7DD"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lastRenderedPageBreak/>
              <w:t>5. Informacije o preverjanju – Faza 2:</w:t>
            </w:r>
          </w:p>
        </w:tc>
      </w:tr>
      <w:tr w:rsidR="004436D5" w:rsidRPr="00634C33" w14:paraId="72F044C8" w14:textId="77777777" w:rsidTr="53235057">
        <w:tc>
          <w:tcPr>
            <w:tcW w:w="2547" w:type="dxa"/>
          </w:tcPr>
          <w:p w14:paraId="46E80505"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a. Informacije o preverjanju – Faza 2 (če je izvedeno):</w:t>
            </w:r>
          </w:p>
        </w:tc>
        <w:tc>
          <w:tcPr>
            <w:tcW w:w="6513" w:type="dxa"/>
          </w:tcPr>
          <w:p w14:paraId="4E15743F" w14:textId="77777777" w:rsidR="004436D5" w:rsidRPr="00634C33" w:rsidRDefault="004436D5" w:rsidP="007B7587">
            <w:pPr>
              <w:pStyle w:val="Glava"/>
              <w:numPr>
                <w:ilvl w:val="0"/>
                <w:numId w:val="12"/>
              </w:numPr>
              <w:tabs>
                <w:tab w:val="clear" w:pos="4536"/>
                <w:tab w:val="clear" w:pos="9072"/>
              </w:tabs>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kako je potekalo preverjanje</w:t>
            </w:r>
            <w:r>
              <w:rPr>
                <w:rFonts w:asciiTheme="minorHAnsi" w:hAnsiTheme="minorHAnsi" w:cstheme="minorHAnsi"/>
                <w:i/>
                <w:color w:val="808080" w:themeColor="background1" w:themeShade="80"/>
                <w:sz w:val="20"/>
                <w:szCs w:val="20"/>
              </w:rPr>
              <w:t>,</w:t>
            </w:r>
          </w:p>
          <w:p w14:paraId="28197027" w14:textId="77777777" w:rsidR="004436D5" w:rsidRPr="00634C33" w:rsidRDefault="004436D5" w:rsidP="007B7587">
            <w:pPr>
              <w:pStyle w:val="Glava"/>
              <w:numPr>
                <w:ilvl w:val="0"/>
                <w:numId w:val="12"/>
              </w:numPr>
              <w:tabs>
                <w:tab w:val="clear" w:pos="4536"/>
                <w:tab w:val="clear" w:pos="9072"/>
              </w:tabs>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navedba glavnih ugotovitev.</w:t>
            </w:r>
          </w:p>
        </w:tc>
      </w:tr>
      <w:tr w:rsidR="004436D5" w:rsidRPr="00634C33" w14:paraId="3725A916" w14:textId="77777777" w:rsidTr="53235057">
        <w:tc>
          <w:tcPr>
            <w:tcW w:w="9060" w:type="dxa"/>
            <w:gridSpan w:val="2"/>
            <w:shd w:val="clear" w:color="auto" w:fill="C6D9F1" w:themeFill="text2" w:themeFillTint="33"/>
          </w:tcPr>
          <w:p w14:paraId="068BAAD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6. Morebitne dodatne informacije:</w:t>
            </w:r>
          </w:p>
        </w:tc>
      </w:tr>
      <w:tr w:rsidR="004436D5" w:rsidRPr="00634C33" w14:paraId="6F05658F" w14:textId="77777777" w:rsidTr="53235057">
        <w:tc>
          <w:tcPr>
            <w:tcW w:w="2547" w:type="dxa"/>
          </w:tcPr>
          <w:p w14:paraId="3AD48690" w14:textId="20F474CC" w:rsidR="004436D5" w:rsidRPr="00634C33" w:rsidRDefault="004436D5" w:rsidP="53235057">
            <w:pPr>
              <w:pStyle w:val="Glava"/>
              <w:tabs>
                <w:tab w:val="clear" w:pos="4536"/>
                <w:tab w:val="clear" w:pos="9072"/>
              </w:tabs>
              <w:spacing w:line="276" w:lineRule="auto"/>
              <w:rPr>
                <w:rFonts w:asciiTheme="minorHAnsi" w:hAnsiTheme="minorHAnsi" w:cstheme="minorBidi"/>
                <w:sz w:val="20"/>
                <w:szCs w:val="20"/>
              </w:rPr>
            </w:pPr>
            <w:r w:rsidRPr="53235057">
              <w:rPr>
                <w:rFonts w:asciiTheme="minorHAnsi" w:hAnsiTheme="minorHAnsi" w:cstheme="minorBidi"/>
                <w:sz w:val="20"/>
                <w:szCs w:val="20"/>
              </w:rPr>
              <w:t>a. Pomembne teme in naloge za naslednje faze projekta</w:t>
            </w:r>
          </w:p>
        </w:tc>
        <w:tc>
          <w:tcPr>
            <w:tcW w:w="6513" w:type="dxa"/>
          </w:tcPr>
          <w:p w14:paraId="063B066D" w14:textId="77777777" w:rsidR="004436D5" w:rsidRPr="00634C33" w:rsidRDefault="004436D5" w:rsidP="007B7587">
            <w:pPr>
              <w:pStyle w:val="Glava"/>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navedba drugih pomembnih tem, zahtevanih v Smernicah OU ali drugih dokumentih</w:t>
            </w:r>
            <w:r>
              <w:rPr>
                <w:rFonts w:asciiTheme="minorHAnsi" w:hAnsiTheme="minorHAnsi" w:cstheme="minorHAnsi"/>
                <w:i/>
                <w:color w:val="808080" w:themeColor="background1" w:themeShade="80"/>
                <w:sz w:val="20"/>
                <w:szCs w:val="20"/>
              </w:rPr>
              <w:t>,</w:t>
            </w:r>
          </w:p>
          <w:p w14:paraId="21723B59" w14:textId="77777777" w:rsidR="004436D5" w:rsidRPr="00634C33" w:rsidRDefault="004436D5" w:rsidP="007B7587">
            <w:pPr>
              <w:pStyle w:val="Glava"/>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opis nalog, povezanih s krepitvijo podnebne odpornosti, ki so odložene na naslednjo fazo projekta (ki jih mora npr. med gradnjo izvesti pogodbeni izvajalec, upravitelj infrastrukture pa med obratovanjem).</w:t>
            </w:r>
          </w:p>
          <w:p w14:paraId="365B7E34"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p>
        </w:tc>
      </w:tr>
      <w:tr w:rsidR="004436D5" w:rsidRPr="00634C33" w14:paraId="537E0BCB" w14:textId="77777777" w:rsidTr="53235057">
        <w:tc>
          <w:tcPr>
            <w:tcW w:w="2547" w:type="dxa"/>
          </w:tcPr>
          <w:p w14:paraId="3D160288"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b. Seznam dokumentov</w:t>
            </w:r>
          </w:p>
        </w:tc>
        <w:tc>
          <w:tcPr>
            <w:tcW w:w="6513" w:type="dxa"/>
          </w:tcPr>
          <w:p w14:paraId="106BDE52" w14:textId="77777777" w:rsidR="004436D5" w:rsidRPr="00634C33" w:rsidRDefault="004436D5" w:rsidP="007B7587">
            <w:pPr>
              <w:pStyle w:val="Glava"/>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xml:space="preserve">- seznam objavljenih dokumentov (npr. v zvezi s PVO in drugimi </w:t>
            </w:r>
            <w:proofErr w:type="spellStart"/>
            <w:r w:rsidRPr="00634C33">
              <w:rPr>
                <w:rFonts w:asciiTheme="minorHAnsi" w:hAnsiTheme="minorHAnsi" w:cstheme="minorHAnsi"/>
                <w:i/>
                <w:color w:val="808080" w:themeColor="background1" w:themeShade="80"/>
                <w:sz w:val="20"/>
                <w:szCs w:val="20"/>
              </w:rPr>
              <w:t>okoljskimi</w:t>
            </w:r>
            <w:proofErr w:type="spellEnd"/>
            <w:r w:rsidRPr="00634C33">
              <w:rPr>
                <w:rFonts w:asciiTheme="minorHAnsi" w:hAnsiTheme="minorHAnsi" w:cstheme="minorHAnsi"/>
                <w:i/>
                <w:color w:val="808080" w:themeColor="background1" w:themeShade="80"/>
                <w:sz w:val="20"/>
                <w:szCs w:val="20"/>
              </w:rPr>
              <w:t xml:space="preserve"> presojami)</w:t>
            </w:r>
            <w:r>
              <w:rPr>
                <w:rFonts w:asciiTheme="minorHAnsi" w:hAnsiTheme="minorHAnsi" w:cstheme="minorHAnsi"/>
                <w:i/>
                <w:color w:val="808080" w:themeColor="background1" w:themeShade="80"/>
                <w:sz w:val="20"/>
                <w:szCs w:val="20"/>
              </w:rPr>
              <w:t>,</w:t>
            </w:r>
          </w:p>
          <w:p w14:paraId="153CAB23"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seznam ključnih dokumentov, ki so na voljo upravičencu projekta.</w:t>
            </w:r>
          </w:p>
        </w:tc>
      </w:tr>
    </w:tbl>
    <w:p w14:paraId="4B457FED" w14:textId="77777777" w:rsidR="00CA6FC7" w:rsidRDefault="00CA6FC7" w:rsidP="00D513C1">
      <w:pPr>
        <w:rPr>
          <w:rFonts w:asciiTheme="minorHAnsi" w:hAnsiTheme="minorHAnsi" w:cs="Tahoma"/>
          <w:bCs/>
          <w:sz w:val="20"/>
          <w:szCs w:val="20"/>
        </w:rPr>
      </w:pPr>
    </w:p>
    <w:p w14:paraId="23619094" w14:textId="77777777" w:rsidR="002F29C0" w:rsidRDefault="002F29C0" w:rsidP="00D513C1">
      <w:pPr>
        <w:rPr>
          <w:rFonts w:asciiTheme="minorHAnsi" w:hAnsiTheme="minorHAnsi" w:cs="Tahoma"/>
          <w:bCs/>
          <w:sz w:val="20"/>
          <w:szCs w:val="20"/>
        </w:rPr>
      </w:pPr>
    </w:p>
    <w:p w14:paraId="5F9DD701" w14:textId="77777777" w:rsidR="004436D5" w:rsidRPr="00542B2A" w:rsidRDefault="004436D5" w:rsidP="004436D5">
      <w:pPr>
        <w:pStyle w:val="Glava"/>
        <w:tabs>
          <w:tab w:val="clear" w:pos="4536"/>
          <w:tab w:val="clear" w:pos="9072"/>
        </w:tabs>
        <w:spacing w:line="360" w:lineRule="auto"/>
        <w:rPr>
          <w:rFonts w:ascii="Calibri" w:hAnsi="Calibri" w:cs="Calibri"/>
          <w:color w:val="000000"/>
          <w:sz w:val="20"/>
        </w:rPr>
      </w:pPr>
      <w:r w:rsidRPr="00542B2A">
        <w:rPr>
          <w:rFonts w:ascii="Calibri" w:hAnsi="Calibri" w:cs="Calibri"/>
          <w:color w:val="000000"/>
          <w:sz w:val="20"/>
        </w:rPr>
        <w:t>Priloge k izjavi (podporna dokumentacija):</w:t>
      </w:r>
    </w:p>
    <w:tbl>
      <w:tblPr>
        <w:tblStyle w:val="Tabelamrea"/>
        <w:tblW w:w="0" w:type="auto"/>
        <w:tblLook w:val="04A0" w:firstRow="1" w:lastRow="0" w:firstColumn="1" w:lastColumn="0" w:noHBand="0" w:noVBand="1"/>
      </w:tblPr>
      <w:tblGrid>
        <w:gridCol w:w="9060"/>
      </w:tblGrid>
      <w:tr w:rsidR="004436D5" w14:paraId="7F19EC67" w14:textId="77777777" w:rsidTr="007B7587">
        <w:trPr>
          <w:trHeight w:val="328"/>
        </w:trPr>
        <w:tc>
          <w:tcPr>
            <w:tcW w:w="9060" w:type="dxa"/>
          </w:tcPr>
          <w:p w14:paraId="14C6427F" w14:textId="77777777" w:rsidR="004436D5" w:rsidRDefault="004436D5" w:rsidP="007B7587">
            <w:pPr>
              <w:pStyle w:val="Glava"/>
              <w:tabs>
                <w:tab w:val="clear" w:pos="4536"/>
                <w:tab w:val="clear" w:pos="9072"/>
              </w:tabs>
              <w:spacing w:line="360" w:lineRule="auto"/>
              <w:rPr>
                <w:rFonts w:ascii="Arial" w:hAnsi="Arial" w:cs="Arial"/>
                <w:color w:val="000000"/>
                <w:sz w:val="20"/>
              </w:rPr>
            </w:pPr>
          </w:p>
          <w:p w14:paraId="14F1B2B1" w14:textId="77777777" w:rsidR="004436D5" w:rsidRDefault="004436D5" w:rsidP="007B7587">
            <w:pPr>
              <w:pStyle w:val="Glava"/>
              <w:tabs>
                <w:tab w:val="clear" w:pos="4536"/>
                <w:tab w:val="clear" w:pos="9072"/>
              </w:tabs>
              <w:spacing w:line="360" w:lineRule="auto"/>
              <w:rPr>
                <w:rFonts w:ascii="Arial" w:hAnsi="Arial" w:cs="Arial"/>
                <w:color w:val="000000"/>
                <w:sz w:val="20"/>
              </w:rPr>
            </w:pPr>
          </w:p>
          <w:p w14:paraId="6841ED72" w14:textId="77777777" w:rsidR="004436D5" w:rsidRDefault="004436D5" w:rsidP="007B7587">
            <w:pPr>
              <w:pStyle w:val="Glava"/>
              <w:tabs>
                <w:tab w:val="clear" w:pos="4536"/>
                <w:tab w:val="clear" w:pos="9072"/>
              </w:tabs>
              <w:spacing w:line="360" w:lineRule="auto"/>
              <w:rPr>
                <w:rFonts w:ascii="Arial" w:hAnsi="Arial" w:cs="Arial"/>
                <w:color w:val="000000"/>
                <w:sz w:val="20"/>
              </w:rPr>
            </w:pPr>
          </w:p>
          <w:p w14:paraId="433D5F7D" w14:textId="77777777" w:rsidR="002F29C0" w:rsidRDefault="002F29C0" w:rsidP="007B7587">
            <w:pPr>
              <w:pStyle w:val="Glava"/>
              <w:tabs>
                <w:tab w:val="clear" w:pos="4536"/>
                <w:tab w:val="clear" w:pos="9072"/>
              </w:tabs>
              <w:spacing w:line="360" w:lineRule="auto"/>
              <w:rPr>
                <w:rFonts w:ascii="Arial" w:hAnsi="Arial" w:cs="Arial"/>
                <w:color w:val="000000"/>
                <w:sz w:val="20"/>
              </w:rPr>
            </w:pPr>
          </w:p>
          <w:p w14:paraId="30B565C5" w14:textId="77777777" w:rsidR="002F29C0" w:rsidRDefault="002F29C0" w:rsidP="007B7587">
            <w:pPr>
              <w:pStyle w:val="Glava"/>
              <w:tabs>
                <w:tab w:val="clear" w:pos="4536"/>
                <w:tab w:val="clear" w:pos="9072"/>
              </w:tabs>
              <w:spacing w:line="360" w:lineRule="auto"/>
              <w:rPr>
                <w:rFonts w:ascii="Arial" w:hAnsi="Arial" w:cs="Arial"/>
                <w:color w:val="000000"/>
                <w:sz w:val="20"/>
              </w:rPr>
            </w:pPr>
          </w:p>
          <w:p w14:paraId="46DD8B5F" w14:textId="77777777" w:rsidR="002F29C0" w:rsidRDefault="002F29C0" w:rsidP="007B7587">
            <w:pPr>
              <w:pStyle w:val="Glava"/>
              <w:tabs>
                <w:tab w:val="clear" w:pos="4536"/>
                <w:tab w:val="clear" w:pos="9072"/>
              </w:tabs>
              <w:spacing w:line="360" w:lineRule="auto"/>
              <w:rPr>
                <w:rFonts w:ascii="Arial" w:hAnsi="Arial" w:cs="Arial"/>
                <w:color w:val="000000"/>
                <w:sz w:val="20"/>
              </w:rPr>
            </w:pPr>
          </w:p>
          <w:p w14:paraId="1760FEC1" w14:textId="77777777" w:rsidR="002F29C0" w:rsidRDefault="002F29C0" w:rsidP="007B7587">
            <w:pPr>
              <w:pStyle w:val="Glava"/>
              <w:tabs>
                <w:tab w:val="clear" w:pos="4536"/>
                <w:tab w:val="clear" w:pos="9072"/>
              </w:tabs>
              <w:spacing w:line="360" w:lineRule="auto"/>
              <w:rPr>
                <w:rFonts w:ascii="Arial" w:hAnsi="Arial" w:cs="Arial"/>
                <w:color w:val="000000"/>
                <w:sz w:val="20"/>
              </w:rPr>
            </w:pPr>
          </w:p>
        </w:tc>
      </w:tr>
    </w:tbl>
    <w:p w14:paraId="315AEF8F" w14:textId="77777777" w:rsidR="004436D5" w:rsidRDefault="004436D5" w:rsidP="004436D5">
      <w:pPr>
        <w:pStyle w:val="Glava"/>
        <w:tabs>
          <w:tab w:val="clear" w:pos="4536"/>
          <w:tab w:val="clear" w:pos="9072"/>
        </w:tabs>
        <w:spacing w:line="360" w:lineRule="auto"/>
        <w:rPr>
          <w:rFonts w:ascii="Arial" w:hAnsi="Arial" w:cs="Arial"/>
          <w:color w:val="000000"/>
          <w:sz w:val="20"/>
        </w:rPr>
      </w:pPr>
    </w:p>
    <w:tbl>
      <w:tblPr>
        <w:tblStyle w:val="Tabelamrea"/>
        <w:tblW w:w="0" w:type="auto"/>
        <w:tblLook w:val="04A0" w:firstRow="1" w:lastRow="0" w:firstColumn="1" w:lastColumn="0" w:noHBand="0" w:noVBand="1"/>
      </w:tblPr>
      <w:tblGrid>
        <w:gridCol w:w="9062"/>
      </w:tblGrid>
      <w:tr w:rsidR="00B33FBE" w14:paraId="19129919" w14:textId="77777777" w:rsidTr="00B33FBE">
        <w:tc>
          <w:tcPr>
            <w:tcW w:w="9062" w:type="dxa"/>
            <w:shd w:val="clear" w:color="auto" w:fill="C6D9F1" w:themeFill="text2" w:themeFillTint="33"/>
          </w:tcPr>
          <w:p w14:paraId="7FFB727A" w14:textId="77777777" w:rsidR="00B33FBE" w:rsidRDefault="00B33FBE" w:rsidP="00B33FBE">
            <w:pPr>
              <w:spacing w:line="276" w:lineRule="auto"/>
              <w:jc w:val="both"/>
              <w:rPr>
                <w:rFonts w:ascii="Calibri" w:hAnsi="Calibri" w:cs="Calibri"/>
                <w:i/>
                <w:iCs/>
                <w:sz w:val="20"/>
                <w:szCs w:val="20"/>
              </w:rPr>
            </w:pPr>
          </w:p>
          <w:p w14:paraId="0C2FF104" w14:textId="6D08A6FF" w:rsidR="00B33FBE" w:rsidRPr="00B33FBE" w:rsidRDefault="00B33FBE" w:rsidP="00B33FBE">
            <w:pPr>
              <w:spacing w:line="276" w:lineRule="auto"/>
              <w:jc w:val="both"/>
              <w:rPr>
                <w:rFonts w:ascii="Calibri" w:hAnsi="Calibri" w:cs="Calibri"/>
                <w:i/>
                <w:iCs/>
                <w:sz w:val="22"/>
                <w:szCs w:val="22"/>
              </w:rPr>
            </w:pPr>
            <w:r w:rsidRPr="00B33FBE">
              <w:rPr>
                <w:rFonts w:ascii="Calibri" w:hAnsi="Calibri" w:cs="Calibri"/>
                <w:i/>
                <w:iCs/>
                <w:sz w:val="22"/>
                <w:szCs w:val="22"/>
              </w:rPr>
              <w:t>Izjavljamo, da bomo vso dokumentacijo v zvezi s pripravo Izjave o krepitvi podnebne odpornosti:</w:t>
            </w:r>
          </w:p>
          <w:p w14:paraId="263DE03A" w14:textId="609A4C5A" w:rsidR="00B33FBE" w:rsidRPr="00B33FBE" w:rsidRDefault="00B33FBE" w:rsidP="00B33FBE">
            <w:pPr>
              <w:pStyle w:val="Odstavekseznama"/>
              <w:numPr>
                <w:ilvl w:val="0"/>
                <w:numId w:val="14"/>
              </w:numPr>
              <w:spacing w:line="276" w:lineRule="auto"/>
              <w:jc w:val="both"/>
              <w:rPr>
                <w:rFonts w:ascii="Calibri" w:hAnsi="Calibri" w:cs="Calibri"/>
                <w:i/>
                <w:iCs/>
                <w:sz w:val="22"/>
                <w:szCs w:val="22"/>
              </w:rPr>
            </w:pPr>
            <w:r w:rsidRPr="00B33FBE">
              <w:rPr>
                <w:rFonts w:ascii="Calibri" w:hAnsi="Calibri" w:cs="Calibri"/>
                <w:i/>
                <w:iCs/>
                <w:sz w:val="22"/>
                <w:szCs w:val="22"/>
              </w:rPr>
              <w:t xml:space="preserve">hranili kot del podporne dokumentacije vloge na JR </w:t>
            </w:r>
            <w:r w:rsidR="002F29C0" w:rsidRPr="002F29C0">
              <w:rPr>
                <w:rFonts w:ascii="Calibri" w:hAnsi="Calibri" w:cs="Calibri"/>
                <w:i/>
                <w:iCs/>
                <w:sz w:val="22"/>
                <w:szCs w:val="22"/>
              </w:rPr>
              <w:t>RRI DEMO PILOTI SPP</w:t>
            </w:r>
            <w:r w:rsidRPr="00B33FBE">
              <w:rPr>
                <w:rFonts w:ascii="Calibri" w:hAnsi="Calibri" w:cs="Calibri"/>
                <w:i/>
                <w:iCs/>
                <w:sz w:val="22"/>
                <w:szCs w:val="22"/>
              </w:rPr>
              <w:t>,</w:t>
            </w:r>
          </w:p>
          <w:p w14:paraId="2ECFC645" w14:textId="41021801" w:rsidR="00B33FBE" w:rsidRPr="00B33FBE" w:rsidRDefault="000870F0" w:rsidP="00B33FBE">
            <w:pPr>
              <w:pStyle w:val="Odstavekseznama"/>
              <w:numPr>
                <w:ilvl w:val="0"/>
                <w:numId w:val="14"/>
              </w:numPr>
              <w:spacing w:line="276" w:lineRule="auto"/>
              <w:jc w:val="both"/>
              <w:rPr>
                <w:rFonts w:ascii="Calibri" w:hAnsi="Calibri" w:cs="Calibri"/>
                <w:i/>
                <w:iCs/>
                <w:sz w:val="22"/>
                <w:szCs w:val="22"/>
              </w:rPr>
            </w:pPr>
            <w:r>
              <w:rPr>
                <w:rFonts w:ascii="Calibri" w:hAnsi="Calibri" w:cs="Calibri"/>
                <w:i/>
                <w:iCs/>
                <w:sz w:val="22"/>
                <w:szCs w:val="22"/>
              </w:rPr>
              <w:t xml:space="preserve">v primeru, da bo projekt izbran za sofinanciranje, </w:t>
            </w:r>
            <w:r w:rsidR="00B33FBE" w:rsidRPr="00B33FBE">
              <w:rPr>
                <w:rFonts w:ascii="Calibri" w:hAnsi="Calibri" w:cs="Calibri"/>
                <w:i/>
                <w:iCs/>
                <w:sz w:val="22"/>
                <w:szCs w:val="22"/>
              </w:rPr>
              <w:t xml:space="preserve">hranili kot dokumentacijo o opredmetenih osnovnih sredstvih, sofinanciranih v okviru JR </w:t>
            </w:r>
            <w:r w:rsidR="002F29C0" w:rsidRPr="002F29C0">
              <w:rPr>
                <w:rFonts w:ascii="Calibri" w:hAnsi="Calibri" w:cs="Calibri"/>
                <w:i/>
                <w:iCs/>
                <w:sz w:val="22"/>
                <w:szCs w:val="22"/>
              </w:rPr>
              <w:t xml:space="preserve">RRI DEMO PILOTI SPP </w:t>
            </w:r>
            <w:r w:rsidR="00B33FBE" w:rsidRPr="00B33FBE">
              <w:rPr>
                <w:rFonts w:ascii="Calibri" w:hAnsi="Calibri" w:cs="Calibri"/>
                <w:i/>
                <w:iCs/>
                <w:sz w:val="22"/>
                <w:szCs w:val="22"/>
              </w:rPr>
              <w:t>v skladu z Navodili organa upravljanja o upravičenih stroških za sredstva evropske kohezijske politike v programskem obdobju 2021-2027</w:t>
            </w:r>
            <w:r w:rsidR="00B33FBE" w:rsidRPr="00B33FBE">
              <w:rPr>
                <w:rStyle w:val="Sprotnaopomba-sklic"/>
                <w:rFonts w:ascii="Calibri" w:hAnsi="Calibri" w:cs="Calibri"/>
                <w:i/>
                <w:iCs/>
                <w:sz w:val="22"/>
                <w:szCs w:val="22"/>
              </w:rPr>
              <w:footnoteReference w:id="3"/>
            </w:r>
            <w:r w:rsidR="00B33FBE" w:rsidRPr="00B33FBE">
              <w:rPr>
                <w:rFonts w:ascii="Calibri" w:hAnsi="Calibri" w:cs="Calibri"/>
                <w:i/>
                <w:iCs/>
                <w:sz w:val="22"/>
                <w:szCs w:val="22"/>
              </w:rPr>
              <w:t xml:space="preserve">, in </w:t>
            </w:r>
          </w:p>
          <w:p w14:paraId="73F61D8E" w14:textId="085FBD9A" w:rsidR="00B33FBE" w:rsidRPr="00B33FBE" w:rsidRDefault="00B33FBE" w:rsidP="00B33FBE">
            <w:pPr>
              <w:pStyle w:val="Odstavekseznama"/>
              <w:numPr>
                <w:ilvl w:val="0"/>
                <w:numId w:val="14"/>
              </w:numPr>
              <w:spacing w:line="276" w:lineRule="auto"/>
              <w:jc w:val="both"/>
              <w:rPr>
                <w:rFonts w:ascii="Calibri" w:hAnsi="Calibri" w:cs="Calibri"/>
                <w:i/>
                <w:iCs/>
                <w:sz w:val="22"/>
                <w:szCs w:val="22"/>
              </w:rPr>
            </w:pPr>
            <w:r w:rsidRPr="00B33FBE">
              <w:rPr>
                <w:rFonts w:ascii="Calibri" w:hAnsi="Calibri" w:cs="Calibri"/>
                <w:i/>
                <w:iCs/>
                <w:sz w:val="22"/>
                <w:szCs w:val="22"/>
              </w:rPr>
              <w:t xml:space="preserve">predložili na zahtevo ARIS, pristojnih ministrstev ali za potrebe revizijskih/nadzornih postopkov. </w:t>
            </w:r>
          </w:p>
          <w:p w14:paraId="4256DABF" w14:textId="77777777" w:rsidR="002F29C0" w:rsidRDefault="002F29C0" w:rsidP="004436D5">
            <w:pPr>
              <w:pStyle w:val="Glava"/>
              <w:tabs>
                <w:tab w:val="clear" w:pos="4536"/>
                <w:tab w:val="clear" w:pos="9072"/>
              </w:tabs>
              <w:spacing w:line="360" w:lineRule="auto"/>
              <w:rPr>
                <w:rFonts w:ascii="Arial" w:hAnsi="Arial" w:cs="Arial"/>
                <w:color w:val="000000"/>
                <w:sz w:val="20"/>
              </w:rPr>
            </w:pPr>
          </w:p>
        </w:tc>
      </w:tr>
    </w:tbl>
    <w:p w14:paraId="56491EB1" w14:textId="63C02814" w:rsidR="00994769" w:rsidRPr="00B33FBE" w:rsidRDefault="00994769" w:rsidP="00B33FBE">
      <w:pPr>
        <w:spacing w:line="276" w:lineRule="auto"/>
        <w:jc w:val="both"/>
        <w:rPr>
          <w:rFonts w:ascii="Calibri" w:hAnsi="Calibri" w:cs="Calibri"/>
          <w:i/>
          <w:iCs/>
          <w:sz w:val="20"/>
          <w:szCs w:val="20"/>
        </w:rPr>
      </w:pPr>
    </w:p>
    <w:p w14:paraId="0285DE81" w14:textId="77777777" w:rsidR="002F29C0" w:rsidRDefault="002F29C0" w:rsidP="002F29C0">
      <w:pPr>
        <w:jc w:val="both"/>
        <w:rPr>
          <w:rFonts w:asciiTheme="minorHAnsi" w:hAnsiTheme="minorHAnsi" w:cstheme="minorHAnsi"/>
          <w:sz w:val="20"/>
          <w:szCs w:val="20"/>
        </w:rPr>
      </w:pPr>
    </w:p>
    <w:p w14:paraId="64B5BD3F" w14:textId="77777777" w:rsidR="002F29C0" w:rsidRPr="000025F1" w:rsidRDefault="002F29C0" w:rsidP="002F29C0">
      <w:pPr>
        <w:jc w:val="both"/>
        <w:rPr>
          <w:rFonts w:asciiTheme="minorHAnsi" w:hAnsiTheme="minorHAnsi" w:cstheme="minorHAnsi"/>
          <w:sz w:val="20"/>
          <w:szCs w:val="20"/>
        </w:rPr>
      </w:pPr>
    </w:p>
    <w:tbl>
      <w:tblPr>
        <w:tblW w:w="9180"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tblBorders>
        <w:tblLayout w:type="fixed"/>
        <w:tblLook w:val="01E0" w:firstRow="1" w:lastRow="1" w:firstColumn="1" w:lastColumn="1" w:noHBand="0" w:noVBand="0"/>
      </w:tblPr>
      <w:tblGrid>
        <w:gridCol w:w="2943"/>
        <w:gridCol w:w="2694"/>
        <w:gridCol w:w="3543"/>
      </w:tblGrid>
      <w:tr w:rsidR="002F29C0" w:rsidRPr="000025F1" w14:paraId="57BA702D" w14:textId="77777777" w:rsidTr="00EB431F">
        <w:tc>
          <w:tcPr>
            <w:tcW w:w="2943" w:type="dxa"/>
            <w:shd w:val="clear" w:color="auto" w:fill="auto"/>
          </w:tcPr>
          <w:p w14:paraId="2B2A178C"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Kraj in datum:</w:t>
            </w:r>
          </w:p>
        </w:tc>
        <w:tc>
          <w:tcPr>
            <w:tcW w:w="2694" w:type="dxa"/>
            <w:shd w:val="clear" w:color="auto" w:fill="auto"/>
          </w:tcPr>
          <w:p w14:paraId="08D6116E"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Žig</w:t>
            </w:r>
          </w:p>
          <w:p w14:paraId="17676BF3"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 xml:space="preserve">(kadar subjekt posluje z žigom): </w:t>
            </w:r>
          </w:p>
        </w:tc>
        <w:tc>
          <w:tcPr>
            <w:tcW w:w="3543" w:type="dxa"/>
            <w:shd w:val="clear" w:color="auto" w:fill="auto"/>
          </w:tcPr>
          <w:p w14:paraId="75A50B96"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Ime in priimek zakonitega zastopnika:</w:t>
            </w:r>
          </w:p>
        </w:tc>
      </w:tr>
      <w:tr w:rsidR="002F29C0" w:rsidRPr="000025F1" w14:paraId="3BFD6F3B" w14:textId="77777777" w:rsidTr="00EB431F">
        <w:trPr>
          <w:trHeight w:hRule="exact" w:val="340"/>
        </w:trPr>
        <w:tc>
          <w:tcPr>
            <w:tcW w:w="2943" w:type="dxa"/>
            <w:shd w:val="clear" w:color="auto" w:fill="auto"/>
            <w:vAlign w:val="center"/>
          </w:tcPr>
          <w:p w14:paraId="266E63C3"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fldChar w:fldCharType="begin">
                <w:ffData>
                  <w:name w:val="Text3"/>
                  <w:enabled/>
                  <w:calcOnExit w:val="0"/>
                  <w:textInput/>
                </w:ffData>
              </w:fldChar>
            </w:r>
            <w:r w:rsidRPr="000025F1">
              <w:rPr>
                <w:rFonts w:asciiTheme="minorHAnsi" w:hAnsiTheme="minorHAnsi" w:cstheme="minorHAnsi"/>
                <w:sz w:val="20"/>
                <w:szCs w:val="20"/>
              </w:rPr>
              <w:instrText xml:space="preserve"> FORMTEXT </w:instrText>
            </w:r>
            <w:r w:rsidRPr="000025F1">
              <w:rPr>
                <w:rFonts w:asciiTheme="minorHAnsi" w:hAnsiTheme="minorHAnsi" w:cstheme="minorHAnsi"/>
                <w:sz w:val="20"/>
                <w:szCs w:val="20"/>
              </w:rPr>
            </w:r>
            <w:r w:rsidRPr="000025F1">
              <w:rPr>
                <w:rFonts w:asciiTheme="minorHAnsi" w:hAnsiTheme="minorHAnsi" w:cstheme="minorHAnsi"/>
                <w:sz w:val="20"/>
                <w:szCs w:val="20"/>
              </w:rPr>
              <w:fldChar w:fldCharType="separate"/>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sz w:val="20"/>
                <w:szCs w:val="20"/>
              </w:rPr>
              <w:fldChar w:fldCharType="end"/>
            </w:r>
          </w:p>
        </w:tc>
        <w:tc>
          <w:tcPr>
            <w:tcW w:w="2694" w:type="dxa"/>
            <w:shd w:val="clear" w:color="auto" w:fill="auto"/>
            <w:vAlign w:val="center"/>
          </w:tcPr>
          <w:p w14:paraId="73F5FB84" w14:textId="77777777" w:rsidR="002F29C0" w:rsidRPr="000025F1" w:rsidRDefault="002F29C0" w:rsidP="00EB431F">
            <w:pPr>
              <w:jc w:val="center"/>
              <w:rPr>
                <w:rFonts w:asciiTheme="minorHAnsi" w:hAnsiTheme="minorHAnsi" w:cstheme="minorHAnsi"/>
                <w:sz w:val="20"/>
                <w:szCs w:val="20"/>
              </w:rPr>
            </w:pPr>
          </w:p>
        </w:tc>
        <w:tc>
          <w:tcPr>
            <w:tcW w:w="3543" w:type="dxa"/>
            <w:shd w:val="clear" w:color="auto" w:fill="auto"/>
            <w:vAlign w:val="center"/>
          </w:tcPr>
          <w:p w14:paraId="3EBEE253"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fldChar w:fldCharType="begin">
                <w:ffData>
                  <w:name w:val="Text4"/>
                  <w:enabled/>
                  <w:calcOnExit w:val="0"/>
                  <w:textInput/>
                </w:ffData>
              </w:fldChar>
            </w:r>
            <w:r w:rsidRPr="000025F1">
              <w:rPr>
                <w:rFonts w:asciiTheme="minorHAnsi" w:hAnsiTheme="minorHAnsi" w:cstheme="minorHAnsi"/>
                <w:sz w:val="20"/>
                <w:szCs w:val="20"/>
              </w:rPr>
              <w:instrText xml:space="preserve"> FORMTEXT </w:instrText>
            </w:r>
            <w:r w:rsidRPr="000025F1">
              <w:rPr>
                <w:rFonts w:asciiTheme="minorHAnsi" w:hAnsiTheme="minorHAnsi" w:cstheme="minorHAnsi"/>
                <w:sz w:val="20"/>
                <w:szCs w:val="20"/>
              </w:rPr>
            </w:r>
            <w:r w:rsidRPr="000025F1">
              <w:rPr>
                <w:rFonts w:asciiTheme="minorHAnsi" w:hAnsiTheme="minorHAnsi" w:cstheme="minorHAnsi"/>
                <w:sz w:val="20"/>
                <w:szCs w:val="20"/>
              </w:rPr>
              <w:fldChar w:fldCharType="separate"/>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sz w:val="20"/>
                <w:szCs w:val="20"/>
              </w:rPr>
              <w:fldChar w:fldCharType="end"/>
            </w:r>
          </w:p>
        </w:tc>
      </w:tr>
      <w:tr w:rsidR="002F29C0" w:rsidRPr="000025F1" w14:paraId="3E6C546A" w14:textId="77777777" w:rsidTr="00EB431F">
        <w:tc>
          <w:tcPr>
            <w:tcW w:w="2943" w:type="dxa"/>
            <w:shd w:val="clear" w:color="auto" w:fill="auto"/>
          </w:tcPr>
          <w:p w14:paraId="04A1058D" w14:textId="77777777" w:rsidR="002F29C0" w:rsidRPr="000025F1" w:rsidRDefault="002F29C0" w:rsidP="00EB431F">
            <w:pPr>
              <w:rPr>
                <w:rFonts w:asciiTheme="minorHAnsi" w:hAnsiTheme="minorHAnsi" w:cstheme="minorHAnsi"/>
                <w:sz w:val="20"/>
                <w:szCs w:val="20"/>
              </w:rPr>
            </w:pPr>
          </w:p>
        </w:tc>
        <w:tc>
          <w:tcPr>
            <w:tcW w:w="2694" w:type="dxa"/>
            <w:shd w:val="clear" w:color="auto" w:fill="auto"/>
          </w:tcPr>
          <w:p w14:paraId="305EA0E7" w14:textId="77777777" w:rsidR="002F29C0" w:rsidRPr="000025F1" w:rsidRDefault="002F29C0" w:rsidP="00EB431F">
            <w:pPr>
              <w:jc w:val="center"/>
              <w:rPr>
                <w:rFonts w:asciiTheme="minorHAnsi" w:hAnsiTheme="minorHAnsi" w:cstheme="minorHAnsi"/>
                <w:sz w:val="20"/>
                <w:szCs w:val="20"/>
              </w:rPr>
            </w:pPr>
          </w:p>
        </w:tc>
        <w:tc>
          <w:tcPr>
            <w:tcW w:w="3543" w:type="dxa"/>
            <w:shd w:val="clear" w:color="auto" w:fill="auto"/>
          </w:tcPr>
          <w:p w14:paraId="394F9DFA" w14:textId="77777777" w:rsidR="002F29C0" w:rsidRPr="000025F1" w:rsidRDefault="002F29C0" w:rsidP="00EB431F">
            <w:pPr>
              <w:jc w:val="center"/>
              <w:rPr>
                <w:rFonts w:asciiTheme="minorHAnsi" w:hAnsiTheme="minorHAnsi" w:cstheme="minorHAnsi"/>
                <w:sz w:val="20"/>
                <w:szCs w:val="20"/>
              </w:rPr>
            </w:pPr>
            <w:r>
              <w:rPr>
                <w:rFonts w:asciiTheme="minorHAnsi" w:hAnsiTheme="minorHAnsi" w:cstheme="minorHAnsi"/>
                <w:sz w:val="20"/>
                <w:szCs w:val="20"/>
              </w:rPr>
              <w:t>P</w:t>
            </w:r>
            <w:r w:rsidRPr="000025F1">
              <w:rPr>
                <w:rFonts w:asciiTheme="minorHAnsi" w:hAnsiTheme="minorHAnsi" w:cstheme="minorHAnsi"/>
                <w:sz w:val="20"/>
                <w:szCs w:val="20"/>
              </w:rPr>
              <w:t>odpis:</w:t>
            </w:r>
          </w:p>
        </w:tc>
      </w:tr>
      <w:tr w:rsidR="002F29C0" w:rsidRPr="00204C43" w14:paraId="40819CD7" w14:textId="77777777" w:rsidTr="00EB431F">
        <w:trPr>
          <w:trHeight w:hRule="exact" w:val="520"/>
        </w:trPr>
        <w:tc>
          <w:tcPr>
            <w:tcW w:w="2943" w:type="dxa"/>
            <w:shd w:val="clear" w:color="auto" w:fill="auto"/>
          </w:tcPr>
          <w:p w14:paraId="5CEF431E" w14:textId="77777777" w:rsidR="002F29C0" w:rsidRPr="00204C43" w:rsidRDefault="002F29C0" w:rsidP="00EB431F">
            <w:pPr>
              <w:rPr>
                <w:rFonts w:cstheme="minorHAnsi"/>
              </w:rPr>
            </w:pPr>
          </w:p>
        </w:tc>
        <w:tc>
          <w:tcPr>
            <w:tcW w:w="2694" w:type="dxa"/>
            <w:shd w:val="clear" w:color="auto" w:fill="auto"/>
          </w:tcPr>
          <w:p w14:paraId="61EEC338" w14:textId="77777777" w:rsidR="002F29C0" w:rsidRPr="00204C43" w:rsidRDefault="002F29C0" w:rsidP="00EB431F">
            <w:pPr>
              <w:jc w:val="center"/>
              <w:rPr>
                <w:rFonts w:cstheme="minorHAnsi"/>
              </w:rPr>
            </w:pPr>
          </w:p>
        </w:tc>
        <w:tc>
          <w:tcPr>
            <w:tcW w:w="3543" w:type="dxa"/>
            <w:shd w:val="clear" w:color="auto" w:fill="auto"/>
          </w:tcPr>
          <w:p w14:paraId="1FC415B6" w14:textId="77777777" w:rsidR="002F29C0" w:rsidRPr="00204C43" w:rsidRDefault="002F29C0" w:rsidP="00EB431F">
            <w:pPr>
              <w:jc w:val="center"/>
              <w:rPr>
                <w:rFonts w:cstheme="minorHAnsi"/>
              </w:rPr>
            </w:pPr>
          </w:p>
        </w:tc>
      </w:tr>
    </w:tbl>
    <w:p w14:paraId="2CAF2B43" w14:textId="77777777" w:rsidR="00D1003B" w:rsidRDefault="00D1003B" w:rsidP="00D513C1">
      <w:pPr>
        <w:rPr>
          <w:rFonts w:asciiTheme="minorHAnsi" w:hAnsiTheme="minorHAnsi" w:cs="Tahoma"/>
          <w:bCs/>
          <w:sz w:val="20"/>
          <w:szCs w:val="20"/>
        </w:rPr>
      </w:pPr>
    </w:p>
    <w:sectPr w:rsidR="00D1003B" w:rsidSect="003D423A">
      <w:headerReference w:type="default" r:id="rId11"/>
      <w:footerReference w:type="default" r:id="rId12"/>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4202" w14:textId="77777777" w:rsidR="00091FBC" w:rsidRDefault="00091FBC" w:rsidP="00BF4213">
      <w:r>
        <w:separator/>
      </w:r>
    </w:p>
  </w:endnote>
  <w:endnote w:type="continuationSeparator" w:id="0">
    <w:p w14:paraId="67A75906" w14:textId="77777777" w:rsidR="00091FBC" w:rsidRDefault="00091FBC"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Cambria"/>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A201CD" w:rsidRDefault="00A201CD">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A201CD" w:rsidRDefault="00A201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BEFC" w14:textId="77777777" w:rsidR="00091FBC" w:rsidRDefault="00091FBC" w:rsidP="00BF4213">
      <w:r>
        <w:separator/>
      </w:r>
    </w:p>
  </w:footnote>
  <w:footnote w:type="continuationSeparator" w:id="0">
    <w:p w14:paraId="0120F347" w14:textId="77777777" w:rsidR="00091FBC" w:rsidRDefault="00091FBC" w:rsidP="00BF4213">
      <w:r>
        <w:continuationSeparator/>
      </w:r>
    </w:p>
  </w:footnote>
  <w:footnote w:id="1">
    <w:p w14:paraId="152147AA" w14:textId="77777777" w:rsidR="00986332" w:rsidRPr="00586399" w:rsidRDefault="00986332" w:rsidP="00986332">
      <w:pPr>
        <w:pStyle w:val="Sprotnaopomba-besedilo"/>
        <w:rPr>
          <w:rFonts w:asciiTheme="minorHAnsi" w:hAnsiTheme="minorHAnsi" w:cstheme="minorHAnsi"/>
        </w:rPr>
      </w:pPr>
      <w:r w:rsidRPr="00586399">
        <w:rPr>
          <w:rStyle w:val="Sprotnaopomba-sklic"/>
          <w:rFonts w:asciiTheme="minorHAnsi" w:hAnsiTheme="minorHAnsi" w:cstheme="minorHAnsi"/>
        </w:rPr>
        <w:footnoteRef/>
      </w:r>
      <w:r w:rsidRPr="00586399">
        <w:rPr>
          <w:rFonts w:asciiTheme="minorHAnsi" w:hAnsiTheme="minorHAnsi" w:cstheme="minorHAnsi"/>
        </w:rPr>
        <w:t xml:space="preserve"> Verzija 1.0, september 2023, dosegljive na: </w:t>
      </w:r>
      <w:hyperlink r:id="rId1" w:history="1">
        <w:r w:rsidRPr="00586399">
          <w:rPr>
            <w:rStyle w:val="Hiperpovezava"/>
            <w:rFonts w:asciiTheme="minorHAnsi" w:hAnsiTheme="minorHAnsi" w:cstheme="minorHAnsi"/>
          </w:rPr>
          <w:t>Navodila in smernice - Evropska sredstva</w:t>
        </w:r>
      </w:hyperlink>
    </w:p>
  </w:footnote>
  <w:footnote w:id="2">
    <w:p w14:paraId="631F7A26" w14:textId="755B612F" w:rsidR="00225419" w:rsidRPr="00804FF0" w:rsidRDefault="00225419">
      <w:pPr>
        <w:pStyle w:val="Sprotnaopomba-besedilo"/>
        <w:rPr>
          <w:rFonts w:ascii="Calibri" w:hAnsi="Calibri" w:cs="Calibri"/>
          <w:sz w:val="18"/>
          <w:szCs w:val="18"/>
        </w:rPr>
      </w:pPr>
      <w:r w:rsidRPr="00804FF0">
        <w:rPr>
          <w:rStyle w:val="Sprotnaopomba-sklic"/>
          <w:rFonts w:ascii="Calibri" w:hAnsi="Calibri" w:cs="Calibri"/>
          <w:sz w:val="18"/>
          <w:szCs w:val="18"/>
        </w:rPr>
        <w:footnoteRef/>
      </w:r>
      <w:r w:rsidRPr="00804FF0">
        <w:rPr>
          <w:rFonts w:ascii="Calibri" w:hAnsi="Calibri" w:cs="Calibri"/>
          <w:sz w:val="18"/>
          <w:szCs w:val="18"/>
        </w:rPr>
        <w:t xml:space="preserve"> </w:t>
      </w:r>
      <w:hyperlink r:id="rId2" w:history="1">
        <w:r w:rsidRPr="00804FF0">
          <w:rPr>
            <w:rStyle w:val="Hiperpovezava"/>
            <w:rFonts w:ascii="Calibri" w:hAnsi="Calibri" w:cs="Calibri"/>
            <w:sz w:val="18"/>
            <w:szCs w:val="18"/>
          </w:rPr>
          <w:t>https://evropskasredstva.si/app/uploads/2023/10/Smernice-za-krepitev-podnebne-odpornosti_verzija1_7-9-2023_1.pdf</w:t>
        </w:r>
      </w:hyperlink>
      <w:r w:rsidRPr="00804FF0">
        <w:rPr>
          <w:rFonts w:ascii="Calibri" w:hAnsi="Calibri" w:cs="Calibri"/>
          <w:sz w:val="18"/>
          <w:szCs w:val="18"/>
        </w:rPr>
        <w:t xml:space="preserve">  , stran 51</w:t>
      </w:r>
    </w:p>
  </w:footnote>
  <w:footnote w:id="3">
    <w:p w14:paraId="43D8BE48" w14:textId="77777777" w:rsidR="00B33FBE" w:rsidRPr="006420BE" w:rsidRDefault="00B33FBE" w:rsidP="00B33FBE">
      <w:pPr>
        <w:pStyle w:val="Sprotnaopomba-besedilo"/>
        <w:rPr>
          <w:rFonts w:ascii="Calibri" w:hAnsi="Calibri" w:cs="Calibri"/>
        </w:rPr>
      </w:pPr>
      <w:r w:rsidRPr="006420BE">
        <w:rPr>
          <w:rStyle w:val="Sprotnaopomba-sklic"/>
          <w:rFonts w:ascii="Calibri" w:hAnsi="Calibri" w:cs="Calibri"/>
        </w:rPr>
        <w:footnoteRef/>
      </w:r>
      <w:r w:rsidRPr="006420BE">
        <w:rPr>
          <w:rFonts w:ascii="Calibri" w:hAnsi="Calibri" w:cs="Calibri"/>
        </w:rPr>
        <w:t xml:space="preserve"> </w:t>
      </w:r>
      <w:hyperlink r:id="rId3" w:history="1">
        <w:r w:rsidRPr="006420BE">
          <w:rPr>
            <w:rStyle w:val="Hiperpovezava"/>
            <w:rFonts w:ascii="Calibri" w:hAnsi="Calibri" w:cs="Calibri"/>
          </w:rPr>
          <w:t>Navodila in smernice - Evropska sredstva</w:t>
        </w:r>
      </w:hyperlink>
      <w:r w:rsidRPr="006420BE">
        <w:rPr>
          <w:rFonts w:ascii="Calibri" w:hAnsi="Calibri" w:cs="Calibri"/>
        </w:rPr>
        <w:t>, verzija 1.2. oz. zadnja veljavna verzija.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25A8ED25" w:rsidR="00A201CD" w:rsidRDefault="00730E6A">
    <w:pPr>
      <w:pStyle w:val="Glava"/>
    </w:pPr>
    <w:r w:rsidRPr="00D83709">
      <w:rPr>
        <w:noProof/>
      </w:rPr>
      <w:drawing>
        <wp:anchor distT="0" distB="0" distL="114300" distR="114300" simplePos="0" relativeHeight="251661312" behindDoc="0" locked="0" layoutInCell="1" allowOverlap="1" wp14:anchorId="2F274EC2" wp14:editId="654DD76C">
          <wp:simplePos x="0" y="0"/>
          <wp:positionH relativeFrom="margin">
            <wp:posOffset>3631985</wp:posOffset>
          </wp:positionH>
          <wp:positionV relativeFrom="page">
            <wp:posOffset>186789</wp:posOffset>
          </wp:positionV>
          <wp:extent cx="2689225" cy="53530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89225" cy="535305"/>
                  </a:xfrm>
                  <a:prstGeom prst="rect">
                    <a:avLst/>
                  </a:prstGeom>
                </pic:spPr>
              </pic:pic>
            </a:graphicData>
          </a:graphic>
        </wp:anchor>
      </w:drawing>
    </w:r>
    <w:r>
      <w:rPr>
        <w:noProof/>
      </w:rPr>
      <w:drawing>
        <wp:anchor distT="0" distB="0" distL="114300" distR="114300" simplePos="0" relativeHeight="251659264" behindDoc="0" locked="0" layoutInCell="1" allowOverlap="1" wp14:anchorId="51CEE686" wp14:editId="0A7BDA9E">
          <wp:simplePos x="0" y="0"/>
          <wp:positionH relativeFrom="margin">
            <wp:align>left</wp:align>
          </wp:positionH>
          <wp:positionV relativeFrom="margin">
            <wp:posOffset>-541939</wp:posOffset>
          </wp:positionV>
          <wp:extent cx="1763485" cy="379321"/>
          <wp:effectExtent l="0" t="0" r="8255" b="190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3485" cy="3793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D5F9D9" w14:textId="4C361E9E" w:rsidR="00A201CD" w:rsidRDefault="00730E6A">
    <w:pPr>
      <w:pStyle w:val="Glava"/>
    </w:pPr>
    <w:r w:rsidRPr="000F7C59">
      <w:rPr>
        <w:noProof/>
        <w:sz w:val="20"/>
        <w:szCs w:val="20"/>
        <w:lang w:val="en-US"/>
      </w:rPr>
      <w:drawing>
        <wp:inline distT="0" distB="0" distL="0" distR="0" wp14:anchorId="534164D8" wp14:editId="0EC69D52">
          <wp:extent cx="1585356" cy="257995"/>
          <wp:effectExtent l="0" t="0" r="0" b="8890"/>
          <wp:docPr id="793346308"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46308"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076" cy="3056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DB6"/>
    <w:multiLevelType w:val="multilevel"/>
    <w:tmpl w:val="F68E4134"/>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87C38"/>
    <w:multiLevelType w:val="hybridMultilevel"/>
    <w:tmpl w:val="5BB47FB2"/>
    <w:lvl w:ilvl="0" w:tplc="6E4CEE04">
      <w:start w:val="1"/>
      <w:numFmt w:val="decimal"/>
      <w:lvlText w:val="%1."/>
      <w:lvlJc w:val="left"/>
      <w:pPr>
        <w:tabs>
          <w:tab w:val="num" w:pos="360"/>
        </w:tabs>
        <w:ind w:left="360" w:hanging="360"/>
      </w:pPr>
      <w:rPr>
        <w:rFonts w:asciiTheme="minorHAnsi" w:eastAsia="Calibri" w:hAnsiTheme="minorHAnsi" w:cstheme="minorHAnsi" w:hint="default"/>
        <w:b/>
        <w:bCs/>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027EC"/>
    <w:multiLevelType w:val="multilevel"/>
    <w:tmpl w:val="74BE3F48"/>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A559F"/>
    <w:multiLevelType w:val="hybridMultilevel"/>
    <w:tmpl w:val="013E2890"/>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9CF602B"/>
    <w:multiLevelType w:val="hybridMultilevel"/>
    <w:tmpl w:val="F642E674"/>
    <w:lvl w:ilvl="0" w:tplc="04CC865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D74205"/>
    <w:multiLevelType w:val="hybridMultilevel"/>
    <w:tmpl w:val="EABA91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8697D74"/>
    <w:multiLevelType w:val="hybridMultilevel"/>
    <w:tmpl w:val="367E05BE"/>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E2E2B2A"/>
    <w:multiLevelType w:val="hybridMultilevel"/>
    <w:tmpl w:val="0B8406B0"/>
    <w:lvl w:ilvl="0" w:tplc="2B804D2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4A023B"/>
    <w:multiLevelType w:val="hybridMultilevel"/>
    <w:tmpl w:val="6A0A8362"/>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A4460E7"/>
    <w:multiLevelType w:val="hybridMultilevel"/>
    <w:tmpl w:val="3402B9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D59031F"/>
    <w:multiLevelType w:val="hybridMultilevel"/>
    <w:tmpl w:val="DF3A6D2A"/>
    <w:lvl w:ilvl="0" w:tplc="DC264774">
      <w:start w:val="1"/>
      <w:numFmt w:val="decimal"/>
      <w:lvlText w:val="%1."/>
      <w:lvlJc w:val="left"/>
      <w:pPr>
        <w:ind w:left="36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2E027B0"/>
    <w:multiLevelType w:val="hybridMultilevel"/>
    <w:tmpl w:val="3402B9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4F5206D"/>
    <w:multiLevelType w:val="hybridMultilevel"/>
    <w:tmpl w:val="CA944BB0"/>
    <w:lvl w:ilvl="0" w:tplc="F154EE3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9271771">
    <w:abstractNumId w:val="0"/>
  </w:num>
  <w:num w:numId="2" w16cid:durableId="1510607246">
    <w:abstractNumId w:val="1"/>
  </w:num>
  <w:num w:numId="3" w16cid:durableId="1389650198">
    <w:abstractNumId w:val="13"/>
  </w:num>
  <w:num w:numId="4" w16cid:durableId="1730372878">
    <w:abstractNumId w:val="2"/>
  </w:num>
  <w:num w:numId="5" w16cid:durableId="929970048">
    <w:abstractNumId w:val="12"/>
  </w:num>
  <w:num w:numId="6" w16cid:durableId="1801148197">
    <w:abstractNumId w:val="10"/>
  </w:num>
  <w:num w:numId="7" w16cid:durableId="2067677276">
    <w:abstractNumId w:val="5"/>
  </w:num>
  <w:num w:numId="8" w16cid:durableId="1802261047">
    <w:abstractNumId w:val="8"/>
  </w:num>
  <w:num w:numId="9" w16cid:durableId="833452347">
    <w:abstractNumId w:val="11"/>
  </w:num>
  <w:num w:numId="10" w16cid:durableId="28141058">
    <w:abstractNumId w:val="9"/>
  </w:num>
  <w:num w:numId="11" w16cid:durableId="1279028135">
    <w:abstractNumId w:val="3"/>
  </w:num>
  <w:num w:numId="12" w16cid:durableId="1187986474">
    <w:abstractNumId w:val="6"/>
  </w:num>
  <w:num w:numId="13" w16cid:durableId="1536893620">
    <w:abstractNumId w:val="7"/>
  </w:num>
  <w:num w:numId="14" w16cid:durableId="202435276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27CA"/>
    <w:rsid w:val="00012F89"/>
    <w:rsid w:val="00013BAF"/>
    <w:rsid w:val="00020857"/>
    <w:rsid w:val="00023092"/>
    <w:rsid w:val="000235F9"/>
    <w:rsid w:val="00025DC7"/>
    <w:rsid w:val="00025DCB"/>
    <w:rsid w:val="00025FF1"/>
    <w:rsid w:val="0003063A"/>
    <w:rsid w:val="00030AE6"/>
    <w:rsid w:val="00033DF2"/>
    <w:rsid w:val="00042AE3"/>
    <w:rsid w:val="00051CC9"/>
    <w:rsid w:val="000538F3"/>
    <w:rsid w:val="00054E02"/>
    <w:rsid w:val="0005647B"/>
    <w:rsid w:val="0006730A"/>
    <w:rsid w:val="00070067"/>
    <w:rsid w:val="0007166E"/>
    <w:rsid w:val="000742F5"/>
    <w:rsid w:val="00074A81"/>
    <w:rsid w:val="000768B4"/>
    <w:rsid w:val="00077D42"/>
    <w:rsid w:val="0008168D"/>
    <w:rsid w:val="000838EC"/>
    <w:rsid w:val="00086182"/>
    <w:rsid w:val="000870F0"/>
    <w:rsid w:val="00087DE2"/>
    <w:rsid w:val="00091569"/>
    <w:rsid w:val="00091FBC"/>
    <w:rsid w:val="000929CC"/>
    <w:rsid w:val="00097E9A"/>
    <w:rsid w:val="000A1058"/>
    <w:rsid w:val="000B4381"/>
    <w:rsid w:val="000B7B4A"/>
    <w:rsid w:val="000C57C5"/>
    <w:rsid w:val="000D25FC"/>
    <w:rsid w:val="000D4E55"/>
    <w:rsid w:val="000D5471"/>
    <w:rsid w:val="000E0CC0"/>
    <w:rsid w:val="000E41B3"/>
    <w:rsid w:val="000F1274"/>
    <w:rsid w:val="000F3C32"/>
    <w:rsid w:val="001027DC"/>
    <w:rsid w:val="001121E6"/>
    <w:rsid w:val="00120DC3"/>
    <w:rsid w:val="0013326E"/>
    <w:rsid w:val="00135562"/>
    <w:rsid w:val="00135A9B"/>
    <w:rsid w:val="00150093"/>
    <w:rsid w:val="00170647"/>
    <w:rsid w:val="00171665"/>
    <w:rsid w:val="00184D3E"/>
    <w:rsid w:val="0019030F"/>
    <w:rsid w:val="00193122"/>
    <w:rsid w:val="00197B7F"/>
    <w:rsid w:val="001A2EAC"/>
    <w:rsid w:val="001A6914"/>
    <w:rsid w:val="001B17D7"/>
    <w:rsid w:val="001B4030"/>
    <w:rsid w:val="001C1685"/>
    <w:rsid w:val="001C211D"/>
    <w:rsid w:val="001C77AF"/>
    <w:rsid w:val="001D6722"/>
    <w:rsid w:val="001D74E0"/>
    <w:rsid w:val="001E6092"/>
    <w:rsid w:val="001F0368"/>
    <w:rsid w:val="001F2A0F"/>
    <w:rsid w:val="00207BC2"/>
    <w:rsid w:val="00225419"/>
    <w:rsid w:val="0023690D"/>
    <w:rsid w:val="00244E3B"/>
    <w:rsid w:val="002470CD"/>
    <w:rsid w:val="002502A8"/>
    <w:rsid w:val="002507EB"/>
    <w:rsid w:val="002509F3"/>
    <w:rsid w:val="00254183"/>
    <w:rsid w:val="00254CBB"/>
    <w:rsid w:val="00254ECF"/>
    <w:rsid w:val="00257213"/>
    <w:rsid w:val="00261956"/>
    <w:rsid w:val="00267E60"/>
    <w:rsid w:val="00271FAD"/>
    <w:rsid w:val="0027477D"/>
    <w:rsid w:val="00280E49"/>
    <w:rsid w:val="00281791"/>
    <w:rsid w:val="00283CFD"/>
    <w:rsid w:val="0028411A"/>
    <w:rsid w:val="00290B6D"/>
    <w:rsid w:val="002925FE"/>
    <w:rsid w:val="00293351"/>
    <w:rsid w:val="00296500"/>
    <w:rsid w:val="002A2FBE"/>
    <w:rsid w:val="002A5DC7"/>
    <w:rsid w:val="002B1A77"/>
    <w:rsid w:val="002B4155"/>
    <w:rsid w:val="002C2FF3"/>
    <w:rsid w:val="002C5F28"/>
    <w:rsid w:val="002C746D"/>
    <w:rsid w:val="002D43EF"/>
    <w:rsid w:val="002D50FB"/>
    <w:rsid w:val="002D6303"/>
    <w:rsid w:val="002D7E90"/>
    <w:rsid w:val="002E28A1"/>
    <w:rsid w:val="002E359D"/>
    <w:rsid w:val="002F29C0"/>
    <w:rsid w:val="002F502C"/>
    <w:rsid w:val="002F6C2F"/>
    <w:rsid w:val="00301622"/>
    <w:rsid w:val="00306E67"/>
    <w:rsid w:val="003177B4"/>
    <w:rsid w:val="00320C6D"/>
    <w:rsid w:val="003218CF"/>
    <w:rsid w:val="00326C57"/>
    <w:rsid w:val="00327F79"/>
    <w:rsid w:val="0033264B"/>
    <w:rsid w:val="0033461E"/>
    <w:rsid w:val="003420B6"/>
    <w:rsid w:val="0034542E"/>
    <w:rsid w:val="00355643"/>
    <w:rsid w:val="00355D80"/>
    <w:rsid w:val="0036284F"/>
    <w:rsid w:val="00364FD2"/>
    <w:rsid w:val="003713E0"/>
    <w:rsid w:val="003763D9"/>
    <w:rsid w:val="00377C2F"/>
    <w:rsid w:val="00381410"/>
    <w:rsid w:val="003829D7"/>
    <w:rsid w:val="00392F0E"/>
    <w:rsid w:val="003966E2"/>
    <w:rsid w:val="003A0826"/>
    <w:rsid w:val="003A0C8B"/>
    <w:rsid w:val="003A1778"/>
    <w:rsid w:val="003A33ED"/>
    <w:rsid w:val="003B53D8"/>
    <w:rsid w:val="003C2E55"/>
    <w:rsid w:val="003C61EA"/>
    <w:rsid w:val="003D423A"/>
    <w:rsid w:val="003E09D4"/>
    <w:rsid w:val="003E18DD"/>
    <w:rsid w:val="003F1301"/>
    <w:rsid w:val="00402C7E"/>
    <w:rsid w:val="0040451A"/>
    <w:rsid w:val="00421864"/>
    <w:rsid w:val="00423E24"/>
    <w:rsid w:val="0043293E"/>
    <w:rsid w:val="00434034"/>
    <w:rsid w:val="00436C5C"/>
    <w:rsid w:val="0044051E"/>
    <w:rsid w:val="0044161F"/>
    <w:rsid w:val="004436D5"/>
    <w:rsid w:val="004439D4"/>
    <w:rsid w:val="00455E49"/>
    <w:rsid w:val="0046182C"/>
    <w:rsid w:val="00463756"/>
    <w:rsid w:val="00470D4A"/>
    <w:rsid w:val="00477B49"/>
    <w:rsid w:val="00487839"/>
    <w:rsid w:val="00495CF4"/>
    <w:rsid w:val="004A2AE2"/>
    <w:rsid w:val="004A6373"/>
    <w:rsid w:val="004C73CA"/>
    <w:rsid w:val="004D2B61"/>
    <w:rsid w:val="004D2E31"/>
    <w:rsid w:val="004D6A64"/>
    <w:rsid w:val="004E48D0"/>
    <w:rsid w:val="004F3341"/>
    <w:rsid w:val="00500551"/>
    <w:rsid w:val="005234A4"/>
    <w:rsid w:val="00532B3E"/>
    <w:rsid w:val="0053351C"/>
    <w:rsid w:val="00536C5E"/>
    <w:rsid w:val="00541589"/>
    <w:rsid w:val="00547E7F"/>
    <w:rsid w:val="00550F6A"/>
    <w:rsid w:val="005520DF"/>
    <w:rsid w:val="005650A9"/>
    <w:rsid w:val="00565833"/>
    <w:rsid w:val="00586399"/>
    <w:rsid w:val="005A1768"/>
    <w:rsid w:val="005A6ED4"/>
    <w:rsid w:val="005B328E"/>
    <w:rsid w:val="005B49E9"/>
    <w:rsid w:val="005B665A"/>
    <w:rsid w:val="005B6C4C"/>
    <w:rsid w:val="005C104D"/>
    <w:rsid w:val="005C28B7"/>
    <w:rsid w:val="005C2F4F"/>
    <w:rsid w:val="005C56BB"/>
    <w:rsid w:val="005C6B0F"/>
    <w:rsid w:val="005D06F0"/>
    <w:rsid w:val="005D18DC"/>
    <w:rsid w:val="005D4310"/>
    <w:rsid w:val="005D7F72"/>
    <w:rsid w:val="005E17C2"/>
    <w:rsid w:val="005E2902"/>
    <w:rsid w:val="005E37C2"/>
    <w:rsid w:val="005E7026"/>
    <w:rsid w:val="005F2865"/>
    <w:rsid w:val="005F5F29"/>
    <w:rsid w:val="005F7F44"/>
    <w:rsid w:val="00606796"/>
    <w:rsid w:val="006108B2"/>
    <w:rsid w:val="006128F9"/>
    <w:rsid w:val="00622725"/>
    <w:rsid w:val="006271C9"/>
    <w:rsid w:val="006303FC"/>
    <w:rsid w:val="006305DE"/>
    <w:rsid w:val="0063329B"/>
    <w:rsid w:val="00637B88"/>
    <w:rsid w:val="00637CBF"/>
    <w:rsid w:val="00640C5D"/>
    <w:rsid w:val="006420BE"/>
    <w:rsid w:val="006452D6"/>
    <w:rsid w:val="00646E02"/>
    <w:rsid w:val="00652787"/>
    <w:rsid w:val="0066034C"/>
    <w:rsid w:val="00665929"/>
    <w:rsid w:val="00667D0A"/>
    <w:rsid w:val="00673D2B"/>
    <w:rsid w:val="006807F8"/>
    <w:rsid w:val="0069005A"/>
    <w:rsid w:val="00696E7F"/>
    <w:rsid w:val="006A0F13"/>
    <w:rsid w:val="006A3C64"/>
    <w:rsid w:val="006B1600"/>
    <w:rsid w:val="006B273E"/>
    <w:rsid w:val="006B6D47"/>
    <w:rsid w:val="006B70BE"/>
    <w:rsid w:val="006C02A4"/>
    <w:rsid w:val="006C0623"/>
    <w:rsid w:val="006C12CF"/>
    <w:rsid w:val="006C469C"/>
    <w:rsid w:val="006D2C67"/>
    <w:rsid w:val="006D5C2A"/>
    <w:rsid w:val="006D6FB2"/>
    <w:rsid w:val="006F2089"/>
    <w:rsid w:val="006F63A8"/>
    <w:rsid w:val="006F729D"/>
    <w:rsid w:val="006F7D47"/>
    <w:rsid w:val="00702506"/>
    <w:rsid w:val="00722C5C"/>
    <w:rsid w:val="0072493A"/>
    <w:rsid w:val="00725C09"/>
    <w:rsid w:val="0073009D"/>
    <w:rsid w:val="00730E6A"/>
    <w:rsid w:val="0073230A"/>
    <w:rsid w:val="0073350A"/>
    <w:rsid w:val="00735D33"/>
    <w:rsid w:val="007360C4"/>
    <w:rsid w:val="00740A6C"/>
    <w:rsid w:val="00744494"/>
    <w:rsid w:val="0074571D"/>
    <w:rsid w:val="0075023D"/>
    <w:rsid w:val="00754698"/>
    <w:rsid w:val="00765F3A"/>
    <w:rsid w:val="00771824"/>
    <w:rsid w:val="00782997"/>
    <w:rsid w:val="007875A5"/>
    <w:rsid w:val="007922E5"/>
    <w:rsid w:val="0079230E"/>
    <w:rsid w:val="007A5B4E"/>
    <w:rsid w:val="007A6796"/>
    <w:rsid w:val="007B6DFB"/>
    <w:rsid w:val="007C4F4E"/>
    <w:rsid w:val="007D064E"/>
    <w:rsid w:val="007E7053"/>
    <w:rsid w:val="007F0FDC"/>
    <w:rsid w:val="007F33C4"/>
    <w:rsid w:val="007F4C17"/>
    <w:rsid w:val="007F6216"/>
    <w:rsid w:val="007F6328"/>
    <w:rsid w:val="007F71C1"/>
    <w:rsid w:val="00802D7D"/>
    <w:rsid w:val="00804FF0"/>
    <w:rsid w:val="00811599"/>
    <w:rsid w:val="00815025"/>
    <w:rsid w:val="00816630"/>
    <w:rsid w:val="00817E0D"/>
    <w:rsid w:val="008302BC"/>
    <w:rsid w:val="00830ED9"/>
    <w:rsid w:val="008320D0"/>
    <w:rsid w:val="00841A54"/>
    <w:rsid w:val="0085705B"/>
    <w:rsid w:val="0086343B"/>
    <w:rsid w:val="00863E8D"/>
    <w:rsid w:val="0086728E"/>
    <w:rsid w:val="00871F9B"/>
    <w:rsid w:val="0088046F"/>
    <w:rsid w:val="00882DD9"/>
    <w:rsid w:val="008944D2"/>
    <w:rsid w:val="008A07DC"/>
    <w:rsid w:val="008A3DF9"/>
    <w:rsid w:val="008B6B74"/>
    <w:rsid w:val="008C3FC0"/>
    <w:rsid w:val="008D0CBD"/>
    <w:rsid w:val="008E20ED"/>
    <w:rsid w:val="008E39BA"/>
    <w:rsid w:val="008E4D26"/>
    <w:rsid w:val="008E697F"/>
    <w:rsid w:val="00903222"/>
    <w:rsid w:val="009120E5"/>
    <w:rsid w:val="0091491A"/>
    <w:rsid w:val="00916C08"/>
    <w:rsid w:val="009179BB"/>
    <w:rsid w:val="00920B58"/>
    <w:rsid w:val="00931BDF"/>
    <w:rsid w:val="00934BF3"/>
    <w:rsid w:val="00934F2D"/>
    <w:rsid w:val="009377A8"/>
    <w:rsid w:val="00943392"/>
    <w:rsid w:val="00961555"/>
    <w:rsid w:val="00967AC5"/>
    <w:rsid w:val="00971316"/>
    <w:rsid w:val="009725B1"/>
    <w:rsid w:val="00973095"/>
    <w:rsid w:val="00986332"/>
    <w:rsid w:val="00994769"/>
    <w:rsid w:val="00996706"/>
    <w:rsid w:val="00997731"/>
    <w:rsid w:val="009A0BF3"/>
    <w:rsid w:val="009B18B4"/>
    <w:rsid w:val="009B61A1"/>
    <w:rsid w:val="009C2571"/>
    <w:rsid w:val="009C7324"/>
    <w:rsid w:val="009C7BA6"/>
    <w:rsid w:val="009D065C"/>
    <w:rsid w:val="009E5E3A"/>
    <w:rsid w:val="009F5143"/>
    <w:rsid w:val="009F6F00"/>
    <w:rsid w:val="00A00DCF"/>
    <w:rsid w:val="00A0645F"/>
    <w:rsid w:val="00A103D0"/>
    <w:rsid w:val="00A11E1D"/>
    <w:rsid w:val="00A14145"/>
    <w:rsid w:val="00A142A0"/>
    <w:rsid w:val="00A14ABE"/>
    <w:rsid w:val="00A173C3"/>
    <w:rsid w:val="00A179DF"/>
    <w:rsid w:val="00A201CD"/>
    <w:rsid w:val="00A231C4"/>
    <w:rsid w:val="00A23991"/>
    <w:rsid w:val="00A254D2"/>
    <w:rsid w:val="00A3215D"/>
    <w:rsid w:val="00A50364"/>
    <w:rsid w:val="00A511B4"/>
    <w:rsid w:val="00A5471F"/>
    <w:rsid w:val="00A57DCC"/>
    <w:rsid w:val="00A652EC"/>
    <w:rsid w:val="00A66940"/>
    <w:rsid w:val="00A70ABF"/>
    <w:rsid w:val="00A7205B"/>
    <w:rsid w:val="00A73FF3"/>
    <w:rsid w:val="00A77582"/>
    <w:rsid w:val="00A8357E"/>
    <w:rsid w:val="00A842ED"/>
    <w:rsid w:val="00A847BE"/>
    <w:rsid w:val="00A92ECD"/>
    <w:rsid w:val="00A94377"/>
    <w:rsid w:val="00AA363F"/>
    <w:rsid w:val="00AB1592"/>
    <w:rsid w:val="00AC1FDA"/>
    <w:rsid w:val="00AC706A"/>
    <w:rsid w:val="00AC7BCD"/>
    <w:rsid w:val="00AD1B5A"/>
    <w:rsid w:val="00AD3B0B"/>
    <w:rsid w:val="00AD47E1"/>
    <w:rsid w:val="00AE11E5"/>
    <w:rsid w:val="00AE1D26"/>
    <w:rsid w:val="00AE43B6"/>
    <w:rsid w:val="00AE6307"/>
    <w:rsid w:val="00AF45EE"/>
    <w:rsid w:val="00B00B12"/>
    <w:rsid w:val="00B00D7F"/>
    <w:rsid w:val="00B02BA8"/>
    <w:rsid w:val="00B02CF6"/>
    <w:rsid w:val="00B102F0"/>
    <w:rsid w:val="00B12B54"/>
    <w:rsid w:val="00B157C4"/>
    <w:rsid w:val="00B15CA8"/>
    <w:rsid w:val="00B32B78"/>
    <w:rsid w:val="00B33FBE"/>
    <w:rsid w:val="00B404C6"/>
    <w:rsid w:val="00B41735"/>
    <w:rsid w:val="00B55749"/>
    <w:rsid w:val="00B55997"/>
    <w:rsid w:val="00B561D8"/>
    <w:rsid w:val="00B62529"/>
    <w:rsid w:val="00B64029"/>
    <w:rsid w:val="00B67CD0"/>
    <w:rsid w:val="00B834F4"/>
    <w:rsid w:val="00B87B8D"/>
    <w:rsid w:val="00B93D0B"/>
    <w:rsid w:val="00BA0204"/>
    <w:rsid w:val="00BA665E"/>
    <w:rsid w:val="00BC14F4"/>
    <w:rsid w:val="00BC4D9F"/>
    <w:rsid w:val="00BD330D"/>
    <w:rsid w:val="00BD3AD6"/>
    <w:rsid w:val="00BE5DA8"/>
    <w:rsid w:val="00BF4213"/>
    <w:rsid w:val="00BF4658"/>
    <w:rsid w:val="00BF4C2C"/>
    <w:rsid w:val="00BF5BBE"/>
    <w:rsid w:val="00C01D1B"/>
    <w:rsid w:val="00C0290E"/>
    <w:rsid w:val="00C062C8"/>
    <w:rsid w:val="00C076FF"/>
    <w:rsid w:val="00C15691"/>
    <w:rsid w:val="00C15774"/>
    <w:rsid w:val="00C35325"/>
    <w:rsid w:val="00C35AE4"/>
    <w:rsid w:val="00C5377F"/>
    <w:rsid w:val="00C56221"/>
    <w:rsid w:val="00C60766"/>
    <w:rsid w:val="00C61A65"/>
    <w:rsid w:val="00C80AB3"/>
    <w:rsid w:val="00C822E5"/>
    <w:rsid w:val="00C826DC"/>
    <w:rsid w:val="00C84A28"/>
    <w:rsid w:val="00C95C72"/>
    <w:rsid w:val="00CA253D"/>
    <w:rsid w:val="00CA6FC7"/>
    <w:rsid w:val="00CC1768"/>
    <w:rsid w:val="00CC6775"/>
    <w:rsid w:val="00CD1BD0"/>
    <w:rsid w:val="00CD1F68"/>
    <w:rsid w:val="00CD2D11"/>
    <w:rsid w:val="00CD4FC2"/>
    <w:rsid w:val="00CE18DC"/>
    <w:rsid w:val="00CE220B"/>
    <w:rsid w:val="00CF466C"/>
    <w:rsid w:val="00D024B1"/>
    <w:rsid w:val="00D041A7"/>
    <w:rsid w:val="00D07764"/>
    <w:rsid w:val="00D079B7"/>
    <w:rsid w:val="00D1003B"/>
    <w:rsid w:val="00D134D7"/>
    <w:rsid w:val="00D1564D"/>
    <w:rsid w:val="00D17D71"/>
    <w:rsid w:val="00D20325"/>
    <w:rsid w:val="00D24D03"/>
    <w:rsid w:val="00D26E93"/>
    <w:rsid w:val="00D329FD"/>
    <w:rsid w:val="00D40625"/>
    <w:rsid w:val="00D40F37"/>
    <w:rsid w:val="00D44DF1"/>
    <w:rsid w:val="00D45BF0"/>
    <w:rsid w:val="00D46ED0"/>
    <w:rsid w:val="00D513C1"/>
    <w:rsid w:val="00D55972"/>
    <w:rsid w:val="00D6021D"/>
    <w:rsid w:val="00D62579"/>
    <w:rsid w:val="00D66ED6"/>
    <w:rsid w:val="00D82030"/>
    <w:rsid w:val="00D82F42"/>
    <w:rsid w:val="00D9011B"/>
    <w:rsid w:val="00D9015B"/>
    <w:rsid w:val="00D907B9"/>
    <w:rsid w:val="00D90F04"/>
    <w:rsid w:val="00D96A1E"/>
    <w:rsid w:val="00DA1AD1"/>
    <w:rsid w:val="00DB0BE0"/>
    <w:rsid w:val="00DB1E3A"/>
    <w:rsid w:val="00DB1ED9"/>
    <w:rsid w:val="00DB2D8F"/>
    <w:rsid w:val="00DB36EF"/>
    <w:rsid w:val="00DB6523"/>
    <w:rsid w:val="00DC752F"/>
    <w:rsid w:val="00DE09CB"/>
    <w:rsid w:val="00DE3ECF"/>
    <w:rsid w:val="00DE4374"/>
    <w:rsid w:val="00DE6E16"/>
    <w:rsid w:val="00DE7779"/>
    <w:rsid w:val="00DF2AF5"/>
    <w:rsid w:val="00DF3B24"/>
    <w:rsid w:val="00DF5D1F"/>
    <w:rsid w:val="00DF659E"/>
    <w:rsid w:val="00E16DD8"/>
    <w:rsid w:val="00E220A1"/>
    <w:rsid w:val="00E2700D"/>
    <w:rsid w:val="00E27223"/>
    <w:rsid w:val="00E331B2"/>
    <w:rsid w:val="00E369C9"/>
    <w:rsid w:val="00E4017A"/>
    <w:rsid w:val="00E41D73"/>
    <w:rsid w:val="00E44162"/>
    <w:rsid w:val="00E45035"/>
    <w:rsid w:val="00E56DF1"/>
    <w:rsid w:val="00E6152F"/>
    <w:rsid w:val="00E6445A"/>
    <w:rsid w:val="00E64F2C"/>
    <w:rsid w:val="00E67F2D"/>
    <w:rsid w:val="00E733F0"/>
    <w:rsid w:val="00E774A2"/>
    <w:rsid w:val="00E923D3"/>
    <w:rsid w:val="00EA07B9"/>
    <w:rsid w:val="00EA4C29"/>
    <w:rsid w:val="00EB0CCA"/>
    <w:rsid w:val="00EB3F21"/>
    <w:rsid w:val="00EB4389"/>
    <w:rsid w:val="00EC39EF"/>
    <w:rsid w:val="00EC41D2"/>
    <w:rsid w:val="00ED52AF"/>
    <w:rsid w:val="00ED61AB"/>
    <w:rsid w:val="00ED7625"/>
    <w:rsid w:val="00EE1B53"/>
    <w:rsid w:val="00EE3DF1"/>
    <w:rsid w:val="00EE3E9D"/>
    <w:rsid w:val="00EE5D9D"/>
    <w:rsid w:val="00EF4780"/>
    <w:rsid w:val="00EF4988"/>
    <w:rsid w:val="00F04F16"/>
    <w:rsid w:val="00F11753"/>
    <w:rsid w:val="00F12506"/>
    <w:rsid w:val="00F16424"/>
    <w:rsid w:val="00F24CFA"/>
    <w:rsid w:val="00F27282"/>
    <w:rsid w:val="00F31C15"/>
    <w:rsid w:val="00F33768"/>
    <w:rsid w:val="00F34C42"/>
    <w:rsid w:val="00F34E52"/>
    <w:rsid w:val="00F36A99"/>
    <w:rsid w:val="00F3745A"/>
    <w:rsid w:val="00F406A2"/>
    <w:rsid w:val="00F42A3D"/>
    <w:rsid w:val="00F61970"/>
    <w:rsid w:val="00F633F1"/>
    <w:rsid w:val="00F642B5"/>
    <w:rsid w:val="00F71D5F"/>
    <w:rsid w:val="00F727D9"/>
    <w:rsid w:val="00F835E1"/>
    <w:rsid w:val="00F8565C"/>
    <w:rsid w:val="00F866DD"/>
    <w:rsid w:val="00F90430"/>
    <w:rsid w:val="00F915AE"/>
    <w:rsid w:val="00F9412F"/>
    <w:rsid w:val="00F94F8C"/>
    <w:rsid w:val="00F9658C"/>
    <w:rsid w:val="00F97351"/>
    <w:rsid w:val="00FB36A8"/>
    <w:rsid w:val="00FB507C"/>
    <w:rsid w:val="00FD083A"/>
    <w:rsid w:val="00FD7B07"/>
    <w:rsid w:val="00FE6992"/>
    <w:rsid w:val="149FEDD4"/>
    <w:rsid w:val="289E10ED"/>
    <w:rsid w:val="4818F0DA"/>
    <w:rsid w:val="53235057"/>
    <w:rsid w:val="70050C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B2D8F"/>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rsid w:val="00BF4213"/>
    <w:pPr>
      <w:tabs>
        <w:tab w:val="center" w:pos="4536"/>
        <w:tab w:val="right" w:pos="9072"/>
      </w:tabs>
    </w:pPr>
  </w:style>
  <w:style w:type="character" w:customStyle="1" w:styleId="GlavaZnak">
    <w:name w:val="Glava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E7779"/>
  </w:style>
  <w:style w:type="character" w:styleId="Sprotnaopomba-sklic">
    <w:name w:val="footnote reference"/>
    <w:aliases w:val="Footnote symbol, Znak,Footnote reference number,note TESI,SUPERS,EN Footnote Reference,Footnote,Fussnota,Znak"/>
    <w:basedOn w:val="Privzetapisavaodstavka"/>
    <w:uiPriority w:val="99"/>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qFormat/>
    <w:rsid w:val="008A3DF9"/>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F12506"/>
    <w:rPr>
      <w:sz w:val="24"/>
      <w:szCs w:val="24"/>
    </w:rPr>
  </w:style>
  <w:style w:type="paragraph" w:customStyle="1" w:styleId="Naslovpublikacije">
    <w:name w:val="Naslov_publikacije"/>
    <w:basedOn w:val="Navaden"/>
    <w:link w:val="NaslovpublikacijeZnak"/>
    <w:rsid w:val="00B32B78"/>
    <w:pPr>
      <w:spacing w:after="200" w:line="276" w:lineRule="auto"/>
      <w:jc w:val="center"/>
    </w:pPr>
    <w:rPr>
      <w:rFonts w:ascii="Republika" w:eastAsia="Calibri" w:hAnsi="Republika"/>
      <w:b/>
      <w:color w:val="0070C0"/>
      <w:sz w:val="72"/>
      <w:szCs w:val="72"/>
    </w:rPr>
  </w:style>
  <w:style w:type="character" w:customStyle="1" w:styleId="NaslovpublikacijeZnak">
    <w:name w:val="Naslov_publikacije Znak"/>
    <w:link w:val="Naslovpublikacije"/>
    <w:rsid w:val="00B32B78"/>
    <w:rPr>
      <w:rFonts w:ascii="Republika" w:eastAsia="Calibri" w:hAnsi="Republika"/>
      <w:b/>
      <w:color w:val="0070C0"/>
      <w:sz w:val="72"/>
      <w:szCs w:val="72"/>
    </w:rPr>
  </w:style>
  <w:style w:type="table" w:customStyle="1" w:styleId="Tabelamrea2">
    <w:name w:val="Tabela – mreža2"/>
    <w:basedOn w:val="Navadnatabela"/>
    <w:next w:val="Tabelamrea"/>
    <w:uiPriority w:val="39"/>
    <w:rsid w:val="00B32B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vropskasredstva.si/evropska-kohezijska-politika/navodila-in-smernice/" TargetMode="External"/><Relationship Id="rId2" Type="http://schemas.openxmlformats.org/officeDocument/2006/relationships/hyperlink" Target="https://evropskasredstva.si/app/uploads/2023/10/Smernice-za-krepitev-podnebne-odpornosti_verzija1_7-9-2023_1.pdf" TargetMode="External"/><Relationship Id="rId1" Type="http://schemas.openxmlformats.org/officeDocument/2006/relationships/hyperlink" Target="https://evropskasredstva.si/evropska-kohezijska-politika/navodila-in-smerni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112D5-8AEF-45CB-B7EA-BAD1001840ED}">
  <ds:schemaRefs>
    <ds:schemaRef ds:uri="http://schemas.openxmlformats.org/officeDocument/2006/bibliography"/>
  </ds:schemaRefs>
</ds:datastoreItem>
</file>

<file path=customXml/itemProps2.xml><?xml version="1.0" encoding="utf-8"?>
<ds:datastoreItem xmlns:ds="http://schemas.openxmlformats.org/officeDocument/2006/customXml" ds:itemID="{4F60BE8A-8CF4-4E07-A98C-84A8AD65E0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267A14-B0CF-4D20-A9E7-AA184B991795}">
  <ds:schemaRefs>
    <ds:schemaRef ds:uri="http://schemas.microsoft.com/sharepoint/v3/contenttype/forms"/>
  </ds:schemaRefs>
</ds:datastoreItem>
</file>

<file path=customXml/itemProps4.xml><?xml version="1.0" encoding="utf-8"?>
<ds:datastoreItem xmlns:ds="http://schemas.openxmlformats.org/officeDocument/2006/customXml" ds:itemID="{5792309B-FA19-4936-8D33-23BA5CB5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752</Words>
  <Characters>4946</Characters>
  <Application>Microsoft Office Word</Application>
  <DocSecurity>0</DocSecurity>
  <Lines>41</Lines>
  <Paragraphs>11</Paragraphs>
  <ScaleCrop>false</ScaleCrop>
  <Company>MG</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Horvat Vesna</cp:lastModifiedBy>
  <cp:revision>32</cp:revision>
  <cp:lastPrinted>2025-02-12T12:40:00Z</cp:lastPrinted>
  <dcterms:created xsi:type="dcterms:W3CDTF">2025-02-12T12:50:00Z</dcterms:created>
  <dcterms:modified xsi:type="dcterms:W3CDTF">2025-06-05T06:50:00Z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