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media/image4.jpg" ContentType="image/png"/>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6D7" w:rsidRPr="00520C59" w:rsidRDefault="005846D7" w:rsidP="005846D7">
      <w:pPr>
        <w:tabs>
          <w:tab w:val="left" w:pos="27"/>
        </w:tabs>
        <w:spacing w:after="0"/>
        <w:jc w:val="center"/>
        <w:rPr>
          <w:rFonts w:eastAsia="MS Mincho" w:cstheme="minorHAnsi"/>
          <w:b/>
          <w:color w:val="000000" w:themeColor="text1"/>
          <w:sz w:val="28"/>
        </w:rPr>
      </w:pPr>
      <w:bookmarkStart w:id="0" w:name="_Hlk123198034"/>
      <w:r w:rsidRPr="00520C59">
        <w:rPr>
          <w:rFonts w:cstheme="minorHAnsi"/>
          <w:b/>
          <w:color w:val="000000" w:themeColor="text1"/>
          <w:sz w:val="28"/>
          <w:szCs w:val="28"/>
        </w:rPr>
        <w:t>Javni razpis za</w:t>
      </w:r>
      <w:r w:rsidRPr="00520C59">
        <w:rPr>
          <w:rFonts w:cstheme="minorHAnsi"/>
          <w:b/>
          <w:color w:val="000000" w:themeColor="text1"/>
        </w:rPr>
        <w:t xml:space="preserve"> </w:t>
      </w:r>
      <w:r w:rsidRPr="00520C59">
        <w:rPr>
          <w:rFonts w:eastAsia="MS Mincho" w:cstheme="minorHAnsi"/>
          <w:b/>
          <w:color w:val="000000" w:themeColor="text1"/>
          <w:sz w:val="28"/>
        </w:rPr>
        <w:t>sofinanciranje dolgoročnejših velikih raziskovalno-inovacijskih sodelovalnih programov na lestvici TRL 3-6</w:t>
      </w:r>
    </w:p>
    <w:p w:rsidR="005846D7" w:rsidRPr="00520C59" w:rsidRDefault="005846D7" w:rsidP="005846D7">
      <w:pPr>
        <w:spacing w:after="0"/>
        <w:jc w:val="center"/>
        <w:rPr>
          <w:rFonts w:cstheme="minorHAnsi"/>
          <w:b/>
          <w:sz w:val="24"/>
        </w:rPr>
      </w:pPr>
    </w:p>
    <w:p w:rsidR="005846D7" w:rsidRPr="00520C59" w:rsidRDefault="005846D7" w:rsidP="005846D7">
      <w:pPr>
        <w:jc w:val="center"/>
        <w:rPr>
          <w:rFonts w:cstheme="minorHAnsi"/>
          <w:b/>
          <w:sz w:val="24"/>
        </w:rPr>
      </w:pPr>
      <w:r w:rsidRPr="00520C59">
        <w:rPr>
          <w:rFonts w:cstheme="minorHAnsi"/>
          <w:b/>
          <w:sz w:val="24"/>
        </w:rPr>
        <w:t>OBRAZEC 4</w:t>
      </w:r>
    </w:p>
    <w:bookmarkEnd w:id="0"/>
    <w:p w:rsidR="005846D7" w:rsidRPr="00884D26" w:rsidRDefault="005846D7" w:rsidP="00884D26">
      <w:pPr>
        <w:spacing w:after="0"/>
        <w:jc w:val="center"/>
        <w:rPr>
          <w:rFonts w:cstheme="minorHAnsi"/>
          <w:b/>
          <w:sz w:val="24"/>
        </w:rPr>
      </w:pPr>
      <w:r w:rsidRPr="00884D26">
        <w:rPr>
          <w:rFonts w:cstheme="minorHAnsi"/>
          <w:b/>
          <w:sz w:val="24"/>
        </w:rPr>
        <w:t>IZJAVA O SPREJEMANJU POGOJEV JAVNEGA RAZPISA</w:t>
      </w:r>
    </w:p>
    <w:p w:rsidR="005846D7" w:rsidRPr="00884D26" w:rsidRDefault="005846D7" w:rsidP="00884D26">
      <w:pPr>
        <w:spacing w:after="0"/>
        <w:jc w:val="center"/>
        <w:rPr>
          <w:rFonts w:cstheme="minorHAnsi"/>
          <w:b/>
          <w:color w:val="000000"/>
          <w:lang w:eastAsia="sl-SI"/>
        </w:rPr>
      </w:pPr>
      <w:r w:rsidRPr="00884D26">
        <w:rPr>
          <w:rFonts w:cstheme="minorHAnsi"/>
          <w:b/>
          <w:color w:val="000000"/>
          <w:lang w:eastAsia="sl-SI"/>
        </w:rPr>
        <w:t>(obrazec izpolni vsak</w:t>
      </w:r>
      <w:r w:rsidRPr="00884D26">
        <w:rPr>
          <w:rFonts w:cstheme="minorHAnsi"/>
          <w:b/>
          <w:color w:val="000000"/>
          <w:u w:val="single"/>
          <w:lang w:eastAsia="sl-SI"/>
        </w:rPr>
        <w:t xml:space="preserve"> konzorcijski partner</w:t>
      </w:r>
      <w:r w:rsidRPr="00884D26">
        <w:rPr>
          <w:rFonts w:cstheme="minorHAnsi"/>
          <w:b/>
          <w:color w:val="000000"/>
          <w:lang w:eastAsia="sl-SI"/>
        </w:rPr>
        <w:t>)</w:t>
      </w:r>
    </w:p>
    <w:p w:rsidR="005846D7" w:rsidRPr="00520C59" w:rsidRDefault="005846D7" w:rsidP="00884D26">
      <w:pPr>
        <w:spacing w:after="0"/>
        <w:rPr>
          <w:rFonts w:cstheme="minorHAnsi"/>
        </w:rPr>
      </w:pPr>
    </w:p>
    <w:tbl>
      <w:tblPr>
        <w:tblW w:w="9322" w:type="dxa"/>
        <w:tblInd w:w="-11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3261"/>
        <w:gridCol w:w="6061"/>
      </w:tblGrid>
      <w:tr w:rsidR="005846D7" w:rsidRPr="00520C59" w:rsidTr="006F745B">
        <w:trPr>
          <w:trHeight w:hRule="exact" w:val="553"/>
        </w:trPr>
        <w:tc>
          <w:tcPr>
            <w:tcW w:w="3261" w:type="dxa"/>
            <w:shd w:val="clear" w:color="auto" w:fill="E7E6E6" w:themeFill="background2"/>
            <w:vAlign w:val="center"/>
          </w:tcPr>
          <w:p w:rsidR="005846D7" w:rsidRPr="00520C59" w:rsidRDefault="005846D7" w:rsidP="006F745B">
            <w:pPr>
              <w:spacing w:before="240" w:after="0" w:line="240" w:lineRule="auto"/>
              <w:ind w:left="306"/>
              <w:rPr>
                <w:rFonts w:cstheme="minorHAnsi"/>
                <w:b/>
              </w:rPr>
            </w:pPr>
            <w:r w:rsidRPr="00520C59">
              <w:rPr>
                <w:rFonts w:cstheme="minorHAnsi"/>
                <w:b/>
              </w:rPr>
              <w:t>Polni naziv RRI programa:</w:t>
            </w:r>
          </w:p>
        </w:tc>
        <w:tc>
          <w:tcPr>
            <w:tcW w:w="6061" w:type="dxa"/>
            <w:shd w:val="clear" w:color="auto" w:fill="auto"/>
            <w:vAlign w:val="center"/>
          </w:tcPr>
          <w:p w:rsidR="005846D7" w:rsidRPr="00520C59" w:rsidRDefault="005846D7" w:rsidP="006F745B">
            <w:pPr>
              <w:rPr>
                <w:rFonts w:eastAsia="Calibri" w:cstheme="minorHAnsi"/>
              </w:rPr>
            </w:pPr>
            <w:r w:rsidRPr="00520C59">
              <w:rPr>
                <w:rFonts w:eastAsia="Calibri" w:cstheme="minorHAnsi"/>
              </w:rPr>
              <w:fldChar w:fldCharType="begin">
                <w:ffData>
                  <w:name w:val="Text17"/>
                  <w:enabled/>
                  <w:calcOnExit w:val="0"/>
                  <w:textInput/>
                </w:ffData>
              </w:fldChar>
            </w:r>
            <w:r w:rsidRPr="00520C59">
              <w:rPr>
                <w:rFonts w:eastAsia="Calibri" w:cstheme="minorHAnsi"/>
              </w:rPr>
              <w:instrText xml:space="preserve"> FORMTEXT </w:instrText>
            </w:r>
            <w:r w:rsidRPr="00520C59">
              <w:rPr>
                <w:rFonts w:eastAsia="Calibri" w:cstheme="minorHAnsi"/>
              </w:rPr>
            </w:r>
            <w:r w:rsidRPr="00520C59">
              <w:rPr>
                <w:rFonts w:eastAsia="Calibri" w:cstheme="minorHAnsi"/>
              </w:rPr>
              <w:fldChar w:fldCharType="separate"/>
            </w:r>
            <w:r w:rsidRPr="00520C59">
              <w:rPr>
                <w:rFonts w:eastAsia="Calibri" w:cstheme="minorHAnsi"/>
              </w:rPr>
              <w:t> </w:t>
            </w:r>
            <w:r w:rsidRPr="00520C59">
              <w:rPr>
                <w:rFonts w:eastAsia="Calibri" w:cstheme="minorHAnsi"/>
              </w:rPr>
              <w:t> </w:t>
            </w:r>
            <w:r w:rsidRPr="00520C59">
              <w:rPr>
                <w:rFonts w:eastAsia="Calibri" w:cstheme="minorHAnsi"/>
              </w:rPr>
              <w:t> </w:t>
            </w:r>
            <w:r w:rsidRPr="00520C59">
              <w:rPr>
                <w:rFonts w:eastAsia="Calibri" w:cstheme="minorHAnsi"/>
              </w:rPr>
              <w:t> </w:t>
            </w:r>
            <w:r w:rsidRPr="00520C59">
              <w:rPr>
                <w:rFonts w:eastAsia="Calibri" w:cstheme="minorHAnsi"/>
              </w:rPr>
              <w:t> </w:t>
            </w:r>
            <w:r w:rsidRPr="00520C59">
              <w:rPr>
                <w:rFonts w:eastAsia="Calibri" w:cstheme="minorHAnsi"/>
              </w:rPr>
              <w:fldChar w:fldCharType="end"/>
            </w:r>
          </w:p>
        </w:tc>
      </w:tr>
      <w:tr w:rsidR="005846D7" w:rsidRPr="00520C59" w:rsidTr="006F745B">
        <w:trPr>
          <w:trHeight w:hRule="exact" w:val="927"/>
        </w:trPr>
        <w:tc>
          <w:tcPr>
            <w:tcW w:w="3261" w:type="dxa"/>
            <w:shd w:val="clear" w:color="auto" w:fill="E7E6E6" w:themeFill="background2"/>
            <w:vAlign w:val="center"/>
          </w:tcPr>
          <w:p w:rsidR="005846D7" w:rsidRPr="00520C59" w:rsidRDefault="005846D7" w:rsidP="006F745B">
            <w:pPr>
              <w:spacing w:before="240" w:after="0" w:line="240" w:lineRule="auto"/>
              <w:ind w:left="306"/>
              <w:rPr>
                <w:rFonts w:cstheme="minorHAnsi"/>
                <w:b/>
              </w:rPr>
            </w:pPr>
            <w:r w:rsidRPr="00520C59">
              <w:rPr>
                <w:rFonts w:cstheme="minorHAnsi"/>
                <w:b/>
              </w:rPr>
              <w:t>Konzorcijski partner (ime in sedež partnerja):</w:t>
            </w:r>
          </w:p>
        </w:tc>
        <w:tc>
          <w:tcPr>
            <w:tcW w:w="6061" w:type="dxa"/>
            <w:shd w:val="clear" w:color="auto" w:fill="auto"/>
            <w:vAlign w:val="center"/>
          </w:tcPr>
          <w:p w:rsidR="005846D7" w:rsidRPr="00520C59" w:rsidRDefault="005846D7" w:rsidP="006F745B">
            <w:pPr>
              <w:rPr>
                <w:rFonts w:eastAsia="Calibri" w:cstheme="minorHAnsi"/>
              </w:rPr>
            </w:pPr>
            <w:r w:rsidRPr="00520C59">
              <w:rPr>
                <w:rFonts w:eastAsia="Calibri" w:cstheme="minorHAnsi"/>
              </w:rPr>
              <w:fldChar w:fldCharType="begin">
                <w:ffData>
                  <w:name w:val="Text17"/>
                  <w:enabled/>
                  <w:calcOnExit w:val="0"/>
                  <w:textInput/>
                </w:ffData>
              </w:fldChar>
            </w:r>
            <w:r w:rsidRPr="00520C59">
              <w:rPr>
                <w:rFonts w:eastAsia="Calibri" w:cstheme="minorHAnsi"/>
              </w:rPr>
              <w:instrText xml:space="preserve"> FORMTEXT </w:instrText>
            </w:r>
            <w:r w:rsidRPr="00520C59">
              <w:rPr>
                <w:rFonts w:eastAsia="Calibri" w:cstheme="minorHAnsi"/>
              </w:rPr>
            </w:r>
            <w:r w:rsidRPr="00520C59">
              <w:rPr>
                <w:rFonts w:eastAsia="Calibri" w:cstheme="minorHAnsi"/>
              </w:rPr>
              <w:fldChar w:fldCharType="separate"/>
            </w:r>
            <w:r w:rsidRPr="00520C59">
              <w:rPr>
                <w:rFonts w:eastAsia="Calibri" w:cstheme="minorHAnsi"/>
              </w:rPr>
              <w:t> </w:t>
            </w:r>
            <w:r w:rsidRPr="00520C59">
              <w:rPr>
                <w:rFonts w:eastAsia="Calibri" w:cstheme="minorHAnsi"/>
              </w:rPr>
              <w:t> </w:t>
            </w:r>
            <w:r w:rsidRPr="00520C59">
              <w:rPr>
                <w:rFonts w:eastAsia="Calibri" w:cstheme="minorHAnsi"/>
              </w:rPr>
              <w:t> </w:t>
            </w:r>
            <w:r w:rsidRPr="00520C59">
              <w:rPr>
                <w:rFonts w:eastAsia="Calibri" w:cstheme="minorHAnsi"/>
              </w:rPr>
              <w:t> </w:t>
            </w:r>
            <w:r w:rsidRPr="00520C59">
              <w:rPr>
                <w:rFonts w:eastAsia="Calibri" w:cstheme="minorHAnsi"/>
              </w:rPr>
              <w:t> </w:t>
            </w:r>
            <w:r w:rsidRPr="00520C59">
              <w:rPr>
                <w:rFonts w:eastAsia="Calibri" w:cstheme="minorHAnsi"/>
              </w:rPr>
              <w:fldChar w:fldCharType="end"/>
            </w:r>
          </w:p>
        </w:tc>
      </w:tr>
      <w:tr w:rsidR="005846D7" w:rsidRPr="00520C59" w:rsidTr="006F745B">
        <w:trPr>
          <w:trHeight w:hRule="exact" w:val="565"/>
        </w:trPr>
        <w:tc>
          <w:tcPr>
            <w:tcW w:w="3261" w:type="dxa"/>
            <w:shd w:val="clear" w:color="auto" w:fill="E7E6E6" w:themeFill="background2"/>
            <w:vAlign w:val="center"/>
          </w:tcPr>
          <w:p w:rsidR="005846D7" w:rsidRPr="00520C59" w:rsidRDefault="005846D7" w:rsidP="006F745B">
            <w:pPr>
              <w:spacing w:before="240" w:after="0" w:line="240" w:lineRule="auto"/>
              <w:ind w:left="306"/>
              <w:rPr>
                <w:rFonts w:cstheme="minorHAnsi"/>
                <w:b/>
              </w:rPr>
            </w:pPr>
            <w:r w:rsidRPr="00520C59">
              <w:rPr>
                <w:rFonts w:cstheme="minorHAnsi"/>
                <w:b/>
              </w:rPr>
              <w:t>Davčna številka partnerja:</w:t>
            </w:r>
          </w:p>
        </w:tc>
        <w:tc>
          <w:tcPr>
            <w:tcW w:w="6061" w:type="dxa"/>
            <w:shd w:val="clear" w:color="auto" w:fill="auto"/>
            <w:vAlign w:val="center"/>
          </w:tcPr>
          <w:p w:rsidR="005846D7" w:rsidRPr="00520C59" w:rsidRDefault="005846D7" w:rsidP="006F745B">
            <w:pPr>
              <w:rPr>
                <w:rFonts w:eastAsia="Calibri" w:cstheme="minorHAnsi"/>
              </w:rPr>
            </w:pPr>
            <w:r w:rsidRPr="00520C59">
              <w:rPr>
                <w:rFonts w:eastAsia="Calibri" w:cstheme="minorHAnsi"/>
              </w:rPr>
              <w:fldChar w:fldCharType="begin">
                <w:ffData>
                  <w:name w:val="Text17"/>
                  <w:enabled/>
                  <w:calcOnExit w:val="0"/>
                  <w:textInput/>
                </w:ffData>
              </w:fldChar>
            </w:r>
            <w:r w:rsidRPr="00520C59">
              <w:rPr>
                <w:rFonts w:eastAsia="Calibri" w:cstheme="minorHAnsi"/>
              </w:rPr>
              <w:instrText xml:space="preserve"> FORMTEXT </w:instrText>
            </w:r>
            <w:r w:rsidRPr="00520C59">
              <w:rPr>
                <w:rFonts w:eastAsia="Calibri" w:cstheme="minorHAnsi"/>
              </w:rPr>
            </w:r>
            <w:r w:rsidRPr="00520C59">
              <w:rPr>
                <w:rFonts w:eastAsia="Calibri" w:cstheme="minorHAnsi"/>
              </w:rPr>
              <w:fldChar w:fldCharType="separate"/>
            </w:r>
            <w:r w:rsidRPr="00520C59">
              <w:rPr>
                <w:rFonts w:eastAsia="Calibri" w:cstheme="minorHAnsi"/>
              </w:rPr>
              <w:t> </w:t>
            </w:r>
            <w:r w:rsidRPr="00520C59">
              <w:rPr>
                <w:rFonts w:eastAsia="Calibri" w:cstheme="minorHAnsi"/>
              </w:rPr>
              <w:t> </w:t>
            </w:r>
            <w:r w:rsidRPr="00520C59">
              <w:rPr>
                <w:rFonts w:eastAsia="Calibri" w:cstheme="minorHAnsi"/>
              </w:rPr>
              <w:t> </w:t>
            </w:r>
            <w:r w:rsidRPr="00520C59">
              <w:rPr>
                <w:rFonts w:eastAsia="Calibri" w:cstheme="minorHAnsi"/>
              </w:rPr>
              <w:t> </w:t>
            </w:r>
            <w:r w:rsidRPr="00520C59">
              <w:rPr>
                <w:rFonts w:eastAsia="Calibri" w:cstheme="minorHAnsi"/>
              </w:rPr>
              <w:t> </w:t>
            </w:r>
            <w:r w:rsidRPr="00520C59">
              <w:rPr>
                <w:rFonts w:eastAsia="Calibri" w:cstheme="minorHAnsi"/>
              </w:rPr>
              <w:fldChar w:fldCharType="end"/>
            </w:r>
          </w:p>
        </w:tc>
      </w:tr>
      <w:tr w:rsidR="005846D7" w:rsidRPr="00520C59" w:rsidTr="006F745B">
        <w:trPr>
          <w:trHeight w:hRule="exact" w:val="573"/>
        </w:trPr>
        <w:tc>
          <w:tcPr>
            <w:tcW w:w="3261" w:type="dxa"/>
            <w:shd w:val="clear" w:color="auto" w:fill="E7E6E6" w:themeFill="background2"/>
            <w:vAlign w:val="center"/>
          </w:tcPr>
          <w:p w:rsidR="005846D7" w:rsidRPr="00520C59" w:rsidRDefault="005846D7" w:rsidP="006F745B">
            <w:pPr>
              <w:spacing w:before="240" w:after="0" w:line="240" w:lineRule="auto"/>
              <w:ind w:left="306"/>
              <w:rPr>
                <w:rFonts w:cstheme="minorHAnsi"/>
                <w:b/>
              </w:rPr>
            </w:pPr>
            <w:r w:rsidRPr="00520C59">
              <w:rPr>
                <w:rFonts w:cstheme="minorHAnsi"/>
                <w:b/>
              </w:rPr>
              <w:t>Matična številka partnerja:</w:t>
            </w:r>
          </w:p>
        </w:tc>
        <w:tc>
          <w:tcPr>
            <w:tcW w:w="6061" w:type="dxa"/>
            <w:shd w:val="clear" w:color="auto" w:fill="auto"/>
            <w:vAlign w:val="center"/>
          </w:tcPr>
          <w:p w:rsidR="005846D7" w:rsidRPr="00520C59" w:rsidRDefault="005846D7" w:rsidP="006F745B">
            <w:pPr>
              <w:rPr>
                <w:rFonts w:eastAsia="Calibri" w:cstheme="minorHAnsi"/>
              </w:rPr>
            </w:pPr>
            <w:r w:rsidRPr="00520C59">
              <w:rPr>
                <w:rFonts w:eastAsia="Calibri" w:cstheme="minorHAnsi"/>
              </w:rPr>
              <w:fldChar w:fldCharType="begin">
                <w:ffData>
                  <w:name w:val="Text17"/>
                  <w:enabled/>
                  <w:calcOnExit w:val="0"/>
                  <w:textInput/>
                </w:ffData>
              </w:fldChar>
            </w:r>
            <w:r w:rsidRPr="00520C59">
              <w:rPr>
                <w:rFonts w:eastAsia="Calibri" w:cstheme="minorHAnsi"/>
              </w:rPr>
              <w:instrText xml:space="preserve"> FORMTEXT </w:instrText>
            </w:r>
            <w:r w:rsidRPr="00520C59">
              <w:rPr>
                <w:rFonts w:eastAsia="Calibri" w:cstheme="minorHAnsi"/>
              </w:rPr>
            </w:r>
            <w:r w:rsidRPr="00520C59">
              <w:rPr>
                <w:rFonts w:eastAsia="Calibri" w:cstheme="minorHAnsi"/>
              </w:rPr>
              <w:fldChar w:fldCharType="separate"/>
            </w:r>
            <w:r w:rsidRPr="00520C59">
              <w:rPr>
                <w:rFonts w:eastAsia="Calibri" w:cstheme="minorHAnsi"/>
              </w:rPr>
              <w:t> </w:t>
            </w:r>
            <w:r w:rsidRPr="00520C59">
              <w:rPr>
                <w:rFonts w:eastAsia="Calibri" w:cstheme="minorHAnsi"/>
              </w:rPr>
              <w:t> </w:t>
            </w:r>
            <w:r w:rsidRPr="00520C59">
              <w:rPr>
                <w:rFonts w:eastAsia="Calibri" w:cstheme="minorHAnsi"/>
              </w:rPr>
              <w:t> </w:t>
            </w:r>
            <w:r w:rsidRPr="00520C59">
              <w:rPr>
                <w:rFonts w:eastAsia="Calibri" w:cstheme="minorHAnsi"/>
              </w:rPr>
              <w:t> </w:t>
            </w:r>
            <w:r w:rsidRPr="00520C59">
              <w:rPr>
                <w:rFonts w:eastAsia="Calibri" w:cstheme="minorHAnsi"/>
              </w:rPr>
              <w:t> </w:t>
            </w:r>
            <w:r w:rsidRPr="00520C59">
              <w:rPr>
                <w:rFonts w:eastAsia="Calibri" w:cstheme="minorHAnsi"/>
              </w:rPr>
              <w:fldChar w:fldCharType="end"/>
            </w:r>
          </w:p>
        </w:tc>
      </w:tr>
      <w:tr w:rsidR="005846D7" w:rsidRPr="00520C59" w:rsidTr="006F745B">
        <w:trPr>
          <w:trHeight w:hRule="exact" w:val="1079"/>
        </w:trPr>
        <w:tc>
          <w:tcPr>
            <w:tcW w:w="3261" w:type="dxa"/>
            <w:shd w:val="clear" w:color="auto" w:fill="E7E6E6" w:themeFill="background2"/>
            <w:vAlign w:val="center"/>
          </w:tcPr>
          <w:p w:rsidR="005846D7" w:rsidRPr="00520C59" w:rsidRDefault="005846D7" w:rsidP="006F745B">
            <w:pPr>
              <w:spacing w:before="240" w:after="0" w:line="240" w:lineRule="auto"/>
              <w:ind w:left="306"/>
              <w:rPr>
                <w:rFonts w:cstheme="minorHAnsi"/>
                <w:b/>
              </w:rPr>
            </w:pPr>
            <w:r w:rsidRPr="00520C59">
              <w:rPr>
                <w:rFonts w:cstheme="minorHAnsi"/>
                <w:b/>
              </w:rPr>
              <w:t>Zakoniti zastopnik konzorcijskega partnerja (ime in priimek):</w:t>
            </w:r>
          </w:p>
        </w:tc>
        <w:tc>
          <w:tcPr>
            <w:tcW w:w="6061" w:type="dxa"/>
            <w:shd w:val="clear" w:color="auto" w:fill="auto"/>
            <w:vAlign w:val="center"/>
          </w:tcPr>
          <w:p w:rsidR="005846D7" w:rsidRPr="00520C59" w:rsidRDefault="005846D7" w:rsidP="006F745B">
            <w:pPr>
              <w:rPr>
                <w:rFonts w:cstheme="minorHAnsi"/>
              </w:rPr>
            </w:pPr>
            <w:r w:rsidRPr="00520C59">
              <w:rPr>
                <w:rFonts w:eastAsia="Calibri" w:cstheme="minorHAnsi"/>
              </w:rPr>
              <w:fldChar w:fldCharType="begin">
                <w:ffData>
                  <w:name w:val="Text17"/>
                  <w:enabled/>
                  <w:calcOnExit w:val="0"/>
                  <w:textInput/>
                </w:ffData>
              </w:fldChar>
            </w:r>
            <w:r w:rsidRPr="00520C59">
              <w:rPr>
                <w:rFonts w:eastAsia="Calibri" w:cstheme="minorHAnsi"/>
              </w:rPr>
              <w:instrText xml:space="preserve"> FORMTEXT </w:instrText>
            </w:r>
            <w:r w:rsidRPr="00520C59">
              <w:rPr>
                <w:rFonts w:eastAsia="Calibri" w:cstheme="minorHAnsi"/>
              </w:rPr>
            </w:r>
            <w:r w:rsidRPr="00520C59">
              <w:rPr>
                <w:rFonts w:eastAsia="Calibri" w:cstheme="minorHAnsi"/>
              </w:rPr>
              <w:fldChar w:fldCharType="separate"/>
            </w:r>
            <w:r w:rsidRPr="00520C59">
              <w:rPr>
                <w:rFonts w:eastAsia="Calibri" w:cstheme="minorHAnsi"/>
              </w:rPr>
              <w:t> </w:t>
            </w:r>
            <w:r w:rsidRPr="00520C59">
              <w:rPr>
                <w:rFonts w:eastAsia="Calibri" w:cstheme="minorHAnsi"/>
              </w:rPr>
              <w:t> </w:t>
            </w:r>
            <w:r w:rsidRPr="00520C59">
              <w:rPr>
                <w:rFonts w:eastAsia="Calibri" w:cstheme="minorHAnsi"/>
              </w:rPr>
              <w:t> </w:t>
            </w:r>
            <w:r w:rsidRPr="00520C59">
              <w:rPr>
                <w:rFonts w:eastAsia="Calibri" w:cstheme="minorHAnsi"/>
              </w:rPr>
              <w:t> </w:t>
            </w:r>
            <w:r w:rsidRPr="00520C59">
              <w:rPr>
                <w:rFonts w:eastAsia="Calibri" w:cstheme="minorHAnsi"/>
              </w:rPr>
              <w:t> </w:t>
            </w:r>
            <w:r w:rsidRPr="00520C59">
              <w:rPr>
                <w:rFonts w:eastAsia="Calibri" w:cstheme="minorHAnsi"/>
              </w:rPr>
              <w:fldChar w:fldCharType="end"/>
            </w:r>
          </w:p>
        </w:tc>
      </w:tr>
    </w:tbl>
    <w:p w:rsidR="005846D7" w:rsidRPr="00520C59" w:rsidRDefault="005846D7" w:rsidP="00884D26">
      <w:pPr>
        <w:spacing w:after="0"/>
        <w:jc w:val="both"/>
        <w:rPr>
          <w:rFonts w:cstheme="minorHAnsi"/>
        </w:rPr>
      </w:pPr>
    </w:p>
    <w:p w:rsidR="005846D7" w:rsidRPr="00520C59" w:rsidRDefault="005846D7" w:rsidP="00884D26">
      <w:pPr>
        <w:spacing w:after="0"/>
        <w:jc w:val="both"/>
        <w:rPr>
          <w:rFonts w:cstheme="minorHAnsi"/>
        </w:rPr>
      </w:pPr>
    </w:p>
    <w:tbl>
      <w:tblPr>
        <w:tblW w:w="9356" w:type="dxa"/>
        <w:tblInd w:w="-14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9356"/>
      </w:tblGrid>
      <w:tr w:rsidR="005846D7" w:rsidRPr="002A6C4F" w:rsidTr="006F745B">
        <w:tc>
          <w:tcPr>
            <w:tcW w:w="9356" w:type="dxa"/>
          </w:tcPr>
          <w:p w:rsidR="005846D7" w:rsidRPr="002A6C4F" w:rsidRDefault="005846D7" w:rsidP="006F745B">
            <w:pPr>
              <w:spacing w:after="0"/>
              <w:jc w:val="both"/>
              <w:rPr>
                <w:rFonts w:cstheme="minorHAnsi"/>
              </w:rPr>
            </w:pPr>
            <w:r w:rsidRPr="002A6C4F">
              <w:rPr>
                <w:rFonts w:cstheme="minorHAnsi"/>
              </w:rPr>
              <w:t xml:space="preserve">Izjavljamo, da se strinjamo z zahtevami javnega razpisa </w:t>
            </w:r>
            <w:r w:rsidRPr="002A6C4F">
              <w:rPr>
                <w:rFonts w:eastAsia="MS Mincho" w:cstheme="minorHAnsi"/>
              </w:rPr>
              <w:t>»Sofinanciranje dolgoročnejših velikih raziskovalno-inovacijskih sodelovalnih programov na lestvici TRL 3-6« (v nadaljnjem besedilu: javni razpis)</w:t>
            </w:r>
            <w:r w:rsidRPr="002A6C4F">
              <w:rPr>
                <w:rFonts w:cstheme="minorHAnsi"/>
              </w:rPr>
              <w:t xml:space="preserve"> in sprejemamo vse pogoje, ki so navedeni v javnem razpisu in razpisni dokumentaciji, vključno z vsemi določili v vzorcu pogodbe o izvedbi in (so)financiranju RRI programa.</w:t>
            </w:r>
          </w:p>
          <w:p w:rsidR="005846D7" w:rsidRPr="002A6C4F" w:rsidRDefault="005846D7" w:rsidP="006F745B">
            <w:pPr>
              <w:spacing w:after="0"/>
              <w:jc w:val="both"/>
              <w:rPr>
                <w:rFonts w:cstheme="minorHAnsi"/>
              </w:rPr>
            </w:pPr>
          </w:p>
          <w:p w:rsidR="005846D7" w:rsidRPr="002A6C4F" w:rsidRDefault="005846D7" w:rsidP="006F745B">
            <w:pPr>
              <w:spacing w:after="0"/>
              <w:jc w:val="both"/>
              <w:rPr>
                <w:rFonts w:cstheme="minorHAnsi"/>
                <w:bCs/>
              </w:rPr>
            </w:pPr>
            <w:r w:rsidRPr="002A6C4F">
              <w:rPr>
                <w:rFonts w:cstheme="minorHAnsi"/>
                <w:bCs/>
              </w:rPr>
              <w:t>S podpisom izjave podpisujemo prijavo kot celoto.</w:t>
            </w:r>
          </w:p>
          <w:p w:rsidR="005846D7" w:rsidRPr="002A6C4F" w:rsidRDefault="005846D7" w:rsidP="006F745B">
            <w:pPr>
              <w:spacing w:after="0"/>
              <w:jc w:val="both"/>
              <w:rPr>
                <w:rFonts w:cstheme="minorHAnsi"/>
                <w:bCs/>
              </w:rPr>
            </w:pPr>
          </w:p>
          <w:p w:rsidR="005846D7" w:rsidRPr="002A6C4F" w:rsidRDefault="005846D7" w:rsidP="006F745B">
            <w:pPr>
              <w:spacing w:after="0"/>
              <w:jc w:val="both"/>
              <w:rPr>
                <w:rFonts w:cstheme="minorHAnsi"/>
                <w:bCs/>
              </w:rPr>
            </w:pPr>
            <w:r w:rsidRPr="002A6C4F">
              <w:rPr>
                <w:rFonts w:cstheme="minorHAnsi"/>
                <w:bCs/>
              </w:rPr>
              <w:t>Pod materialno in kazensko odgovornostjo izjavljamo, da so podatki, ki so podani v prijavi, resnični (tj., ne vsebujejo lažnih ali zavajajočih podatkov ter netočnih in nepopolnih podatkov), ustrezajo dejanskemu stanju ter da fotokopije priloženih listin ustrezajo originalu. Za podane podatke, njihovo resničnost in ustreznost fotokopij prevzemamo popolno odgovornost.</w:t>
            </w:r>
          </w:p>
          <w:p w:rsidR="005846D7" w:rsidRPr="001D6661" w:rsidRDefault="005846D7" w:rsidP="006F745B">
            <w:pPr>
              <w:spacing w:after="0"/>
              <w:jc w:val="both"/>
              <w:rPr>
                <w:rFonts w:cstheme="minorHAnsi"/>
                <w:bCs/>
                <w:sz w:val="18"/>
              </w:rPr>
            </w:pPr>
          </w:p>
          <w:p w:rsidR="005846D7" w:rsidRPr="002A6C4F" w:rsidRDefault="005846D7" w:rsidP="006F745B">
            <w:pPr>
              <w:spacing w:after="0"/>
              <w:rPr>
                <w:rFonts w:cstheme="minorHAnsi"/>
                <w:bCs/>
              </w:rPr>
            </w:pPr>
            <w:r w:rsidRPr="002A6C4F">
              <w:rPr>
                <w:rFonts w:cstheme="minorHAnsi"/>
                <w:bCs/>
              </w:rPr>
              <w:t xml:space="preserve">S podpisom prijave soglašamo, da Javna agencija za raziskovalno dejavnost Republike Slovenije (v nadaljnjem besedilu: ARRS) za potrebe javnega razpisa, skladno z 18. členom Zakona o davčnem postopku </w:t>
            </w:r>
            <w:r w:rsidRPr="002A6C4F">
              <w:rPr>
                <w:rFonts w:cstheme="minorHAnsi"/>
                <w:bCs/>
                <w:color w:val="000000" w:themeColor="text1"/>
              </w:rPr>
              <w:t>(Uradni list RS, št. 13/11 – uradno prečiščeno besedilo, 32/12, 94/12, 101/13 – ZDavNepr, 111/13, 22/14 – odl. US, 25/14 – ZFU, 40/14 – ZIN-B, 90/14, 91/15, 63/16, 69/17, 13/18 – ZJF-H, 36/19, 66/19, 145/20 – odl. US, 203/20 – ZIUPOPDVE, 39/22 – ZFU-A, 52/22 – odl. US, 87/22 – odl. US in 163/22)</w:t>
            </w:r>
            <w:r w:rsidRPr="002A6C4F">
              <w:rPr>
                <w:rFonts w:cstheme="minorHAnsi"/>
                <w:bCs/>
              </w:rPr>
              <w:t xml:space="preserve"> preveri podatke, ki so davčna tajnost in se vodijo v uradnih evidencah.</w:t>
            </w:r>
          </w:p>
          <w:p w:rsidR="005846D7" w:rsidRPr="002A6C4F" w:rsidRDefault="005846D7" w:rsidP="006F745B">
            <w:pPr>
              <w:jc w:val="both"/>
              <w:rPr>
                <w:rFonts w:cstheme="minorHAnsi"/>
                <w:b/>
              </w:rPr>
            </w:pPr>
          </w:p>
        </w:tc>
      </w:tr>
      <w:tr w:rsidR="005846D7" w:rsidRPr="00520C59" w:rsidTr="006F745B">
        <w:tc>
          <w:tcPr>
            <w:tcW w:w="9356" w:type="dxa"/>
            <w:shd w:val="clear" w:color="auto" w:fill="auto"/>
          </w:tcPr>
          <w:p w:rsidR="005846D7" w:rsidRPr="002A6C4F" w:rsidRDefault="005846D7" w:rsidP="006F745B">
            <w:pPr>
              <w:pStyle w:val="Glava"/>
              <w:ind w:left="360"/>
              <w:jc w:val="both"/>
              <w:rPr>
                <w:rFonts w:eastAsia="Calibri" w:cstheme="minorHAnsi"/>
              </w:rPr>
            </w:pPr>
          </w:p>
          <w:p w:rsidR="005846D7" w:rsidRPr="000F705D" w:rsidRDefault="005846D7" w:rsidP="001D6661">
            <w:pPr>
              <w:jc w:val="both"/>
              <w:rPr>
                <w:rFonts w:eastAsia="Calibri" w:cstheme="minorHAnsi"/>
              </w:rPr>
            </w:pPr>
            <w:r w:rsidRPr="002A6C4F">
              <w:rPr>
                <w:rFonts w:cstheme="minorHAnsi"/>
                <w:b/>
              </w:rPr>
              <w:t xml:space="preserve">Kot </w:t>
            </w:r>
            <w:proofErr w:type="spellStart"/>
            <w:r w:rsidRPr="002A6C4F">
              <w:rPr>
                <w:rFonts w:cstheme="minorHAnsi"/>
                <w:b/>
              </w:rPr>
              <w:t>konzorcijski</w:t>
            </w:r>
            <w:proofErr w:type="spellEnd"/>
            <w:r w:rsidRPr="002A6C4F">
              <w:rPr>
                <w:rFonts w:cstheme="minorHAnsi"/>
                <w:b/>
              </w:rPr>
              <w:t xml:space="preserve"> partnerji izjavljamo, da:</w:t>
            </w:r>
          </w:p>
          <w:p w:rsidR="005846D7" w:rsidRPr="002A6C4F" w:rsidRDefault="005846D7" w:rsidP="005846D7">
            <w:pPr>
              <w:pStyle w:val="Glava"/>
              <w:numPr>
                <w:ilvl w:val="0"/>
                <w:numId w:val="2"/>
              </w:numPr>
              <w:jc w:val="both"/>
              <w:rPr>
                <w:rFonts w:cstheme="minorHAnsi"/>
                <w:color w:val="000000" w:themeColor="text1"/>
              </w:rPr>
            </w:pPr>
            <w:r w:rsidRPr="002A6C4F">
              <w:rPr>
                <w:rFonts w:eastAsia="Calibri" w:cstheme="minorHAnsi"/>
              </w:rPr>
              <w:t>je RRI program skladen z namenom, ciljem in s predmetom javnega razpisa, skladno s točko 2 javnega razpisa;</w:t>
            </w:r>
          </w:p>
          <w:p w:rsidR="005846D7" w:rsidRPr="002A6C4F" w:rsidRDefault="005846D7" w:rsidP="005846D7">
            <w:pPr>
              <w:pStyle w:val="Glava"/>
              <w:numPr>
                <w:ilvl w:val="0"/>
                <w:numId w:val="2"/>
              </w:numPr>
              <w:jc w:val="both"/>
              <w:rPr>
                <w:rFonts w:cstheme="minorHAnsi"/>
                <w:color w:val="000000" w:themeColor="text1"/>
              </w:rPr>
            </w:pPr>
            <w:r w:rsidRPr="002A6C4F">
              <w:rPr>
                <w:rFonts w:eastAsia="Calibri" w:cstheme="minorHAnsi"/>
              </w:rPr>
              <w:lastRenderedPageBreak/>
              <w:t xml:space="preserve">smo bili najpozneje do dneva zaključka javnega razpisa vpisani v </w:t>
            </w:r>
            <w:r w:rsidRPr="002A6C4F">
              <w:rPr>
                <w:rFonts w:cstheme="minorHAnsi"/>
                <w:color w:val="000000"/>
                <w:shd w:val="clear" w:color="auto" w:fill="FFFFFF"/>
              </w:rPr>
              <w:t>Zbirko podatkov o izvajalcih znanstvenoraziskovalne dejavnosti, ki jo vodi ARRS;</w:t>
            </w:r>
          </w:p>
          <w:p w:rsidR="005846D7" w:rsidRPr="002A6C4F" w:rsidRDefault="005846D7" w:rsidP="005846D7">
            <w:pPr>
              <w:pStyle w:val="Odstavekseznama"/>
              <w:numPr>
                <w:ilvl w:val="0"/>
                <w:numId w:val="2"/>
              </w:numPr>
              <w:jc w:val="both"/>
              <w:rPr>
                <w:rFonts w:asciiTheme="minorHAnsi" w:eastAsia="Calibri" w:hAnsiTheme="minorHAnsi" w:cstheme="minorHAnsi"/>
              </w:rPr>
            </w:pPr>
            <w:r w:rsidRPr="002A6C4F">
              <w:rPr>
                <w:rFonts w:asciiTheme="minorHAnsi" w:hAnsiTheme="minorHAnsi" w:cstheme="minorHAnsi"/>
                <w:shd w:val="clear" w:color="auto" w:fill="FFFFFF"/>
              </w:rPr>
              <w:t>prijavitelj na javni razpis je upravičeni prijavitelj iz točke 4 javnega razpisa;</w:t>
            </w:r>
          </w:p>
          <w:p w:rsidR="005846D7" w:rsidRPr="002A6C4F" w:rsidRDefault="005846D7" w:rsidP="005846D7">
            <w:pPr>
              <w:pStyle w:val="Odstavekseznama"/>
              <w:numPr>
                <w:ilvl w:val="0"/>
                <w:numId w:val="2"/>
              </w:numPr>
              <w:jc w:val="both"/>
              <w:rPr>
                <w:rFonts w:asciiTheme="minorHAnsi" w:eastAsia="Calibri" w:hAnsiTheme="minorHAnsi" w:cstheme="minorHAnsi"/>
              </w:rPr>
            </w:pPr>
            <w:r w:rsidRPr="002A6C4F">
              <w:rPr>
                <w:rFonts w:asciiTheme="minorHAnsi" w:eastAsia="Calibri" w:hAnsiTheme="minorHAnsi" w:cstheme="minorHAnsi"/>
              </w:rPr>
              <w:t>smo konzorcijski partnerji in smo za ureditev medsebojnih obveznosti in razmerij sklenili konzorcijsko pogodbo za izvedbo RRI programa;</w:t>
            </w:r>
          </w:p>
          <w:p w:rsidR="005846D7" w:rsidRPr="002A6C4F" w:rsidRDefault="005846D7" w:rsidP="005846D7">
            <w:pPr>
              <w:pStyle w:val="Odstavekseznama"/>
              <w:numPr>
                <w:ilvl w:val="0"/>
                <w:numId w:val="2"/>
              </w:numPr>
              <w:jc w:val="both"/>
              <w:rPr>
                <w:rFonts w:asciiTheme="minorHAnsi" w:eastAsia="Calibri" w:hAnsiTheme="minorHAnsi" w:cstheme="minorHAnsi"/>
              </w:rPr>
            </w:pPr>
            <w:r w:rsidRPr="002A6C4F">
              <w:rPr>
                <w:rFonts w:asciiTheme="minorHAnsi" w:eastAsia="Calibri" w:hAnsiTheme="minorHAnsi" w:cstheme="minorHAnsi"/>
              </w:rPr>
              <w:t>RRI program izvajamo kot konzorcij najmanj sedmih konzorcijskih partnerjev, skladno s točko 5 javnega razpisa;</w:t>
            </w:r>
          </w:p>
          <w:p w:rsidR="005846D7" w:rsidRPr="002A6C4F" w:rsidRDefault="005846D7" w:rsidP="005846D7">
            <w:pPr>
              <w:pStyle w:val="Odstavekseznama"/>
              <w:numPr>
                <w:ilvl w:val="0"/>
                <w:numId w:val="2"/>
              </w:numPr>
              <w:jc w:val="both"/>
              <w:rPr>
                <w:rFonts w:asciiTheme="minorHAnsi" w:hAnsiTheme="minorHAnsi" w:cstheme="minorHAnsi"/>
              </w:rPr>
            </w:pPr>
            <w:r w:rsidRPr="002A6C4F">
              <w:rPr>
                <w:rFonts w:asciiTheme="minorHAnsi" w:hAnsiTheme="minorHAnsi" w:cstheme="minorHAnsi"/>
                <w:color w:val="000000" w:themeColor="text1"/>
              </w:rPr>
              <w:t>prijavo na javni razpis odda prijavitelj konzorcija v imenu vseh konzorcijskih partnerjev;</w:t>
            </w:r>
          </w:p>
          <w:p w:rsidR="005846D7" w:rsidRPr="002A6C4F" w:rsidRDefault="005846D7" w:rsidP="005846D7">
            <w:pPr>
              <w:pStyle w:val="Odstavekseznama"/>
              <w:numPr>
                <w:ilvl w:val="0"/>
                <w:numId w:val="2"/>
              </w:numPr>
              <w:jc w:val="both"/>
              <w:rPr>
                <w:rFonts w:asciiTheme="minorHAnsi" w:hAnsiTheme="minorHAnsi" w:cstheme="minorHAnsi"/>
              </w:rPr>
            </w:pPr>
            <w:r w:rsidRPr="002A6C4F">
              <w:rPr>
                <w:rFonts w:asciiTheme="minorHAnsi" w:eastAsia="Calibri" w:hAnsiTheme="minorHAnsi" w:cstheme="minorHAnsi"/>
              </w:rPr>
              <w:t xml:space="preserve">se na javni razpis v </w:t>
            </w:r>
            <w:r w:rsidRPr="002A6C4F">
              <w:rPr>
                <w:rFonts w:asciiTheme="minorHAnsi" w:hAnsiTheme="minorHAnsi" w:cstheme="minorHAnsi"/>
                <w:color w:val="000000" w:themeColor="text1"/>
              </w:rPr>
              <w:t>isti sestavi prijavljamo samo z eno prijavo</w:t>
            </w:r>
            <w:r w:rsidRPr="002A6C4F">
              <w:rPr>
                <w:rFonts w:asciiTheme="minorHAnsi" w:hAnsiTheme="minorHAnsi" w:cstheme="minorHAnsi"/>
              </w:rPr>
              <w:t>;</w:t>
            </w:r>
          </w:p>
          <w:p w:rsidR="005846D7" w:rsidRPr="002A6C4F" w:rsidRDefault="005846D7" w:rsidP="005846D7">
            <w:pPr>
              <w:pStyle w:val="Odstavekseznama"/>
              <w:numPr>
                <w:ilvl w:val="0"/>
                <w:numId w:val="2"/>
              </w:numPr>
              <w:rPr>
                <w:rFonts w:asciiTheme="minorHAnsi" w:hAnsiTheme="minorHAnsi" w:cstheme="minorHAnsi"/>
              </w:rPr>
            </w:pPr>
            <w:r w:rsidRPr="002A6C4F">
              <w:rPr>
                <w:rFonts w:asciiTheme="minorHAnsi" w:hAnsiTheme="minorHAnsi" w:cstheme="minorHAnsi"/>
                <w:color w:val="000000" w:themeColor="text1"/>
              </w:rPr>
              <w:t xml:space="preserve">v okviru RRI programa ne bo prišlo do javnega financiranja gospodarskih dejavnosti </w:t>
            </w:r>
            <w:proofErr w:type="spellStart"/>
            <w:r w:rsidRPr="002A6C4F">
              <w:rPr>
                <w:rFonts w:asciiTheme="minorHAnsi" w:hAnsiTheme="minorHAnsi" w:cstheme="minorHAnsi"/>
                <w:color w:val="000000" w:themeColor="text1"/>
              </w:rPr>
              <w:t>konzorcijskih</w:t>
            </w:r>
            <w:proofErr w:type="spellEnd"/>
            <w:r w:rsidRPr="002A6C4F">
              <w:rPr>
                <w:rFonts w:asciiTheme="minorHAnsi" w:hAnsiTheme="minorHAnsi" w:cstheme="minorHAnsi"/>
                <w:color w:val="000000" w:themeColor="text1"/>
              </w:rPr>
              <w:t xml:space="preserve"> partnerjev</w:t>
            </w:r>
            <w:r w:rsidR="0003588C">
              <w:rPr>
                <w:rFonts w:asciiTheme="minorHAnsi" w:hAnsiTheme="minorHAnsi" w:cstheme="minorHAnsi"/>
                <w:color w:val="000000" w:themeColor="text1"/>
              </w:rPr>
              <w:t xml:space="preserve"> – </w:t>
            </w:r>
            <w:r w:rsidRPr="002A6C4F">
              <w:rPr>
                <w:rFonts w:asciiTheme="minorHAnsi" w:hAnsiTheme="minorHAnsi" w:cstheme="minorHAnsi"/>
                <w:color w:val="000000" w:themeColor="text1"/>
              </w:rPr>
              <w:t>JRO;</w:t>
            </w:r>
          </w:p>
          <w:p w:rsidR="005846D7" w:rsidRPr="002A6C4F" w:rsidRDefault="005846D7" w:rsidP="005846D7">
            <w:pPr>
              <w:pStyle w:val="Odstavekseznama"/>
              <w:numPr>
                <w:ilvl w:val="0"/>
                <w:numId w:val="2"/>
              </w:numPr>
              <w:autoSpaceDE w:val="0"/>
              <w:autoSpaceDN w:val="0"/>
              <w:adjustRightInd w:val="0"/>
              <w:spacing w:line="240" w:lineRule="atLeast"/>
              <w:jc w:val="both"/>
              <w:rPr>
                <w:rFonts w:asciiTheme="minorHAnsi" w:hAnsiTheme="minorHAnsi" w:cstheme="minorHAnsi"/>
                <w:bCs/>
              </w:rPr>
            </w:pPr>
            <w:r w:rsidRPr="002A6C4F">
              <w:rPr>
                <w:rFonts w:asciiTheme="minorHAnsi" w:hAnsiTheme="minorHAnsi" w:cstheme="minorHAnsi"/>
                <w:bCs/>
              </w:rPr>
              <w:t>nismo za iste stroške pridobili oziroma nismo v postopku pridobivanja sofinanciranja iz drugih sredstev lokalnega, nacionalnega ali EU proračuna (prepoved dvojnega sofinanciranja);</w:t>
            </w:r>
          </w:p>
          <w:p w:rsidR="005846D7" w:rsidRPr="002A6C4F" w:rsidRDefault="005846D7" w:rsidP="005846D7">
            <w:pPr>
              <w:pStyle w:val="Odstavekseznama"/>
              <w:numPr>
                <w:ilvl w:val="0"/>
                <w:numId w:val="2"/>
              </w:numPr>
              <w:autoSpaceDE w:val="0"/>
              <w:autoSpaceDN w:val="0"/>
              <w:adjustRightInd w:val="0"/>
              <w:spacing w:line="240" w:lineRule="atLeast"/>
              <w:jc w:val="both"/>
              <w:rPr>
                <w:rFonts w:asciiTheme="minorHAnsi" w:hAnsiTheme="minorHAnsi" w:cstheme="minorHAnsi"/>
                <w:bCs/>
              </w:rPr>
            </w:pPr>
            <w:r w:rsidRPr="002A6C4F">
              <w:rPr>
                <w:rFonts w:asciiTheme="minorHAnsi" w:hAnsiTheme="minorHAnsi" w:cstheme="minorHAnsi"/>
              </w:rPr>
              <w:t xml:space="preserve">imamo na dan oddaje prijave poravnane vse zapadle finančne obveznosti </w:t>
            </w:r>
            <w:r w:rsidRPr="002A6C4F">
              <w:rPr>
                <w:rFonts w:asciiTheme="minorHAnsi" w:hAnsiTheme="minorHAnsi" w:cstheme="minorHAnsi"/>
                <w:bCs/>
                <w:color w:val="000000" w:themeColor="text1"/>
              </w:rPr>
              <w:t>iz naslova obveznih dajatev in drugih denarnih nedavčnih obveznosti skladno z zakonom, ki ureja finančno upravo, ki jih pobira davčni organ</w:t>
            </w:r>
            <w:r w:rsidRPr="002A6C4F">
              <w:rPr>
                <w:rFonts w:asciiTheme="minorHAnsi" w:hAnsiTheme="minorHAnsi" w:cstheme="minorHAnsi"/>
              </w:rPr>
              <w:t xml:space="preserve"> v višini 50 EUR ali več;</w:t>
            </w:r>
          </w:p>
          <w:p w:rsidR="005846D7" w:rsidRPr="002A6C4F" w:rsidRDefault="005846D7" w:rsidP="005846D7">
            <w:pPr>
              <w:pStyle w:val="Odstavekseznama"/>
              <w:numPr>
                <w:ilvl w:val="0"/>
                <w:numId w:val="2"/>
              </w:numPr>
              <w:jc w:val="both"/>
              <w:rPr>
                <w:rFonts w:asciiTheme="minorHAnsi" w:hAnsiTheme="minorHAnsi" w:cstheme="minorHAnsi"/>
              </w:rPr>
            </w:pPr>
            <w:r w:rsidRPr="002A6C4F">
              <w:rPr>
                <w:rFonts w:asciiTheme="minorHAnsi" w:hAnsiTheme="minorHAnsi" w:cstheme="minorHAnsi"/>
              </w:rPr>
              <w:t xml:space="preserve">ne prejemamo ali nismo v postopku pridobivanja državnih pomoči za reševanje in prestrukturiranje podjetij v težavah po Zakonu o pomoči za reševanje in prestrukturiranje gospodarskih družb in zadrug v težavah (Uradni list RS, št. 5/17) in nismo podjetje v težavah skladno </w:t>
            </w:r>
            <w:r w:rsidRPr="002A6C4F">
              <w:rPr>
                <w:rFonts w:asciiTheme="minorHAnsi" w:hAnsiTheme="minorHAnsi" w:cstheme="minorHAnsi"/>
                <w:bCs/>
                <w:color w:val="000000" w:themeColor="text1"/>
              </w:rPr>
              <w:t>z 18. točko 2. člena Uredbe Komisije (EU) št. 651/2014 (v nadaljnjem besedilu: Uredba GBER);</w:t>
            </w:r>
          </w:p>
          <w:p w:rsidR="005846D7" w:rsidRPr="002A6C4F" w:rsidRDefault="005846D7" w:rsidP="005846D7">
            <w:pPr>
              <w:pStyle w:val="Odstavekseznama"/>
              <w:numPr>
                <w:ilvl w:val="0"/>
                <w:numId w:val="2"/>
              </w:numPr>
              <w:jc w:val="both"/>
              <w:rPr>
                <w:rFonts w:asciiTheme="minorHAnsi" w:hAnsiTheme="minorHAnsi" w:cstheme="minorHAnsi"/>
              </w:rPr>
            </w:pPr>
            <w:r w:rsidRPr="002A6C4F">
              <w:rPr>
                <w:rFonts w:asciiTheme="minorHAnsi" w:hAnsiTheme="minorHAnsi" w:cstheme="minorHAnsi"/>
                <w:bCs/>
                <w:color w:val="000000" w:themeColor="text1"/>
              </w:rPr>
              <w:t>nismo v postopku prisilne poravnave, stečajnem postopku, postopku likvidacije ali prisilnega prenehanja, z našimi posli iz drugih razlogov ne upravlja sodišče in nismo opustili poslovne dejavnosti;</w:t>
            </w:r>
          </w:p>
          <w:p w:rsidR="005846D7" w:rsidRPr="002A6C4F" w:rsidRDefault="005846D7" w:rsidP="005846D7">
            <w:pPr>
              <w:pStyle w:val="Odstavekseznama"/>
              <w:numPr>
                <w:ilvl w:val="0"/>
                <w:numId w:val="2"/>
              </w:numPr>
              <w:jc w:val="both"/>
              <w:rPr>
                <w:rFonts w:asciiTheme="minorHAnsi" w:hAnsiTheme="minorHAnsi" w:cstheme="minorHAnsi"/>
              </w:rPr>
            </w:pPr>
            <w:r w:rsidRPr="002A6C4F">
              <w:rPr>
                <w:rFonts w:asciiTheme="minorHAnsi" w:hAnsiTheme="minorHAnsi" w:cstheme="minorHAnsi"/>
                <w:bCs/>
                <w:color w:val="000000" w:themeColor="text1"/>
              </w:rPr>
              <w:t>na dan oddaje prijave nismo bili v stanju insolventnosti, v skladu z določbami Zakona o finančnem poslovanju, postopkih zaradi insolventnosti in prisilnem prenehanju in nismo v postopku likvidacije po ZGD-1;</w:t>
            </w:r>
          </w:p>
          <w:p w:rsidR="005846D7" w:rsidRPr="002A6C4F" w:rsidRDefault="005846D7" w:rsidP="005846D7">
            <w:pPr>
              <w:pStyle w:val="Odstavekseznama"/>
              <w:numPr>
                <w:ilvl w:val="0"/>
                <w:numId w:val="2"/>
              </w:numPr>
              <w:jc w:val="both"/>
              <w:rPr>
                <w:rFonts w:asciiTheme="minorHAnsi" w:hAnsiTheme="minorHAnsi" w:cstheme="minorHAnsi"/>
              </w:rPr>
            </w:pPr>
            <w:r w:rsidRPr="002A6C4F">
              <w:rPr>
                <w:rFonts w:asciiTheme="minorHAnsi" w:hAnsiTheme="minorHAnsi" w:cstheme="minorHAnsi"/>
              </w:rPr>
              <w:t>nimamo podane prepovedi poslovanja v obsegu, kot izhaja iz 35. člena Zakona o integriteti in preprečevanju korupcije;</w:t>
            </w:r>
          </w:p>
          <w:p w:rsidR="005846D7" w:rsidRPr="002A6C4F" w:rsidRDefault="005846D7" w:rsidP="005846D7">
            <w:pPr>
              <w:pStyle w:val="Odstavekseznama"/>
              <w:numPr>
                <w:ilvl w:val="0"/>
                <w:numId w:val="2"/>
              </w:numPr>
              <w:jc w:val="both"/>
              <w:rPr>
                <w:rFonts w:asciiTheme="minorHAnsi" w:hAnsiTheme="minorHAnsi" w:cstheme="minorHAnsi"/>
              </w:rPr>
            </w:pPr>
            <w:r w:rsidRPr="002A6C4F">
              <w:rPr>
                <w:rFonts w:asciiTheme="minorHAnsi" w:hAnsiTheme="minorHAnsi" w:cstheme="minorHAnsi"/>
              </w:rPr>
              <w:t xml:space="preserve">dejanski lastnik(i) konzorcijskega partnerja </w:t>
            </w:r>
            <w:r w:rsidRPr="002A6C4F">
              <w:rPr>
                <w:rFonts w:asciiTheme="minorHAnsi" w:hAnsiTheme="minorHAnsi" w:cstheme="minorHAnsi"/>
                <w:bCs/>
                <w:color w:val="000000" w:themeColor="text1"/>
              </w:rPr>
              <w:t xml:space="preserve">skladno z 24. členom Zakona o preprečevanju pranja denarja in financiranja terorizma </w:t>
            </w:r>
            <w:r w:rsidRPr="002A6C4F">
              <w:rPr>
                <w:rFonts w:asciiTheme="minorHAnsi" w:hAnsiTheme="minorHAnsi" w:cstheme="minorHAnsi"/>
              </w:rPr>
              <w:t>v času oddaje prijave na javni razpis,  ni(so) vpleten(i) v postopke pranja denarja in financiranja terorizma;</w:t>
            </w:r>
          </w:p>
          <w:p w:rsidR="005846D7" w:rsidRPr="002A6C4F" w:rsidRDefault="005846D7" w:rsidP="005846D7">
            <w:pPr>
              <w:pStyle w:val="Odstavekseznama"/>
              <w:numPr>
                <w:ilvl w:val="0"/>
                <w:numId w:val="2"/>
              </w:numPr>
              <w:jc w:val="both"/>
              <w:rPr>
                <w:rFonts w:asciiTheme="minorHAnsi" w:hAnsiTheme="minorHAnsi" w:cstheme="minorHAnsi"/>
              </w:rPr>
            </w:pPr>
            <w:r w:rsidRPr="002A6C4F">
              <w:rPr>
                <w:rFonts w:asciiTheme="minorHAnsi" w:hAnsiTheme="minorHAnsi" w:cstheme="minorHAnsi"/>
              </w:rPr>
              <w:t>nismo dejavni v naslednjih sektorjih dejavnostih:</w:t>
            </w:r>
          </w:p>
          <w:p w:rsidR="005846D7" w:rsidRPr="002A6C4F" w:rsidRDefault="005846D7" w:rsidP="005846D7">
            <w:pPr>
              <w:numPr>
                <w:ilvl w:val="1"/>
                <w:numId w:val="2"/>
              </w:numPr>
              <w:spacing w:after="0" w:line="240" w:lineRule="auto"/>
              <w:jc w:val="both"/>
              <w:rPr>
                <w:rFonts w:cstheme="minorHAnsi"/>
              </w:rPr>
            </w:pPr>
            <w:r w:rsidRPr="002A6C4F">
              <w:rPr>
                <w:rFonts w:cstheme="minorHAnsi"/>
              </w:rPr>
              <w:t>predelava in trženje kmetijskih proizvodov, pri čemer je znesek pomoči določen na podlagi cene/količine proizvodov, kupljenih od primarnih proizvajalcev oz. zadevnega podjetja;</w:t>
            </w:r>
          </w:p>
          <w:p w:rsidR="005846D7" w:rsidRPr="002A6C4F" w:rsidRDefault="005846D7" w:rsidP="005846D7">
            <w:pPr>
              <w:numPr>
                <w:ilvl w:val="1"/>
                <w:numId w:val="2"/>
              </w:numPr>
              <w:spacing w:after="0" w:line="240" w:lineRule="auto"/>
              <w:jc w:val="both"/>
              <w:rPr>
                <w:rFonts w:cstheme="minorHAnsi"/>
              </w:rPr>
            </w:pPr>
            <w:r w:rsidRPr="002A6C4F">
              <w:rPr>
                <w:rFonts w:cstheme="minorHAnsi"/>
              </w:rPr>
              <w:t>predelava in trženje kmetijskih proizvodov, pri čemer je pomoč pogojena z delnim ali celotnim prenosom na primarne proizvajalce,</w:t>
            </w:r>
          </w:p>
          <w:p w:rsidR="005846D7" w:rsidRPr="002A6C4F" w:rsidRDefault="005846D7" w:rsidP="005846D7">
            <w:pPr>
              <w:numPr>
                <w:ilvl w:val="1"/>
                <w:numId w:val="2"/>
              </w:numPr>
              <w:spacing w:after="0" w:line="240" w:lineRule="auto"/>
              <w:jc w:val="both"/>
              <w:rPr>
                <w:rFonts w:cstheme="minorHAnsi"/>
              </w:rPr>
            </w:pPr>
            <w:r w:rsidRPr="002A6C4F">
              <w:rPr>
                <w:rFonts w:cstheme="minorHAnsi"/>
              </w:rPr>
              <w:t>za aktivnosti za lažje zaprtje nekonkurenčnih premogovnikov;</w:t>
            </w:r>
          </w:p>
          <w:p w:rsidR="005846D7" w:rsidRPr="002A6C4F" w:rsidRDefault="005846D7" w:rsidP="005846D7">
            <w:pPr>
              <w:pStyle w:val="Odstavekseznama"/>
              <w:numPr>
                <w:ilvl w:val="0"/>
                <w:numId w:val="2"/>
              </w:numPr>
              <w:jc w:val="both"/>
              <w:rPr>
                <w:rFonts w:asciiTheme="minorHAnsi" w:hAnsiTheme="minorHAnsi" w:cstheme="minorHAnsi"/>
              </w:rPr>
            </w:pPr>
            <w:r w:rsidRPr="002A6C4F">
              <w:rPr>
                <w:rFonts w:asciiTheme="minorHAnsi" w:hAnsiTheme="minorHAnsi" w:cstheme="minorHAnsi"/>
                <w:color w:val="000000" w:themeColor="text1"/>
              </w:rPr>
              <w:t>konzorcij določi osebo, zaposleno pri prijavitelju konzorcija, ki deluje kot vodja RRI programa;</w:t>
            </w:r>
          </w:p>
          <w:p w:rsidR="005846D7" w:rsidRPr="002A6C4F" w:rsidRDefault="005846D7" w:rsidP="005846D7">
            <w:pPr>
              <w:pStyle w:val="Odstavekseznama"/>
              <w:numPr>
                <w:ilvl w:val="0"/>
                <w:numId w:val="2"/>
              </w:numPr>
              <w:jc w:val="both"/>
              <w:rPr>
                <w:rFonts w:asciiTheme="minorHAnsi" w:hAnsiTheme="minorHAnsi" w:cstheme="minorHAnsi"/>
              </w:rPr>
            </w:pPr>
            <w:r w:rsidRPr="002A6C4F">
              <w:rPr>
                <w:rFonts w:asciiTheme="minorHAnsi" w:hAnsiTheme="minorHAnsi" w:cstheme="minorHAnsi"/>
                <w:color w:val="000000" w:themeColor="text1"/>
              </w:rPr>
              <w:t xml:space="preserve">vodja RRI programa mora na dan zaključka javnega razpisa izpolnjevati pogoje za vodjo aplikativnega projekta, kot je to določeno v ZZrID, Kriterijih za ugotavljanje izpolnjevanja izkazovanja mednarodno primerljivih raziskovalnih rezultatov in obdobje zajema mednarodno primerljivih raziskovalnih rezultatov za vodjo raziskovalnega projekta in programa in </w:t>
            </w:r>
            <w:r w:rsidRPr="002A6C4F">
              <w:rPr>
                <w:rFonts w:asciiTheme="minorHAnsi" w:hAnsiTheme="minorHAnsi" w:cstheme="minorHAnsi"/>
                <w:color w:val="000000" w:themeColor="text1"/>
                <w:szCs w:val="18"/>
              </w:rPr>
              <w:t>Metodologiji ocenjevanja prijav v postopkih za (so)financiranje znanstvenoraziskovalne dejavnosti;</w:t>
            </w:r>
          </w:p>
          <w:p w:rsidR="005846D7" w:rsidRPr="002A6C4F" w:rsidRDefault="005846D7" w:rsidP="005846D7">
            <w:pPr>
              <w:pStyle w:val="Odstavekseznama"/>
              <w:numPr>
                <w:ilvl w:val="0"/>
                <w:numId w:val="2"/>
              </w:numPr>
              <w:jc w:val="both"/>
              <w:rPr>
                <w:rFonts w:asciiTheme="minorHAnsi" w:hAnsiTheme="minorHAnsi" w:cstheme="minorHAnsi"/>
              </w:rPr>
            </w:pPr>
            <w:r w:rsidRPr="002A6C4F">
              <w:rPr>
                <w:rFonts w:asciiTheme="minorHAnsi" w:hAnsiTheme="minorHAnsi" w:cstheme="minorHAnsi"/>
                <w:color w:val="000000" w:themeColor="text1"/>
              </w:rPr>
              <w:t>imamo v celoti zagotovljena sredstva za zaprtje finančne konstrukcije, kar pomeni, da so zagotovljena vsa sredstva za izvedbo RRI programa, upoštevaje  pričakovana sredstva v okviru javnega razpisa;</w:t>
            </w:r>
          </w:p>
          <w:p w:rsidR="005846D7" w:rsidRPr="002A6C4F" w:rsidRDefault="005846D7" w:rsidP="005846D7">
            <w:pPr>
              <w:numPr>
                <w:ilvl w:val="0"/>
                <w:numId w:val="2"/>
              </w:numPr>
              <w:autoSpaceDE w:val="0"/>
              <w:autoSpaceDN w:val="0"/>
              <w:adjustRightInd w:val="0"/>
              <w:spacing w:after="0" w:line="240" w:lineRule="atLeast"/>
              <w:jc w:val="both"/>
              <w:rPr>
                <w:rFonts w:cstheme="minorHAnsi"/>
                <w:bCs/>
                <w:color w:val="000000" w:themeColor="text1"/>
              </w:rPr>
            </w:pPr>
            <w:r w:rsidRPr="002A6C4F">
              <w:rPr>
                <w:rFonts w:cstheme="minorHAnsi"/>
                <w:bCs/>
                <w:color w:val="000000" w:themeColor="text1"/>
              </w:rPr>
              <w:t>RRI programa nismo začeli izvajati pred oddajo prijave na javni razpis;</w:t>
            </w:r>
          </w:p>
          <w:p w:rsidR="005846D7" w:rsidRPr="002A6C4F" w:rsidRDefault="005846D7" w:rsidP="005846D7">
            <w:pPr>
              <w:numPr>
                <w:ilvl w:val="0"/>
                <w:numId w:val="2"/>
              </w:numPr>
              <w:autoSpaceDE w:val="0"/>
              <w:autoSpaceDN w:val="0"/>
              <w:adjustRightInd w:val="0"/>
              <w:spacing w:after="0" w:line="240" w:lineRule="atLeast"/>
              <w:jc w:val="both"/>
              <w:rPr>
                <w:rFonts w:cstheme="minorHAnsi"/>
                <w:bCs/>
                <w:color w:val="000000" w:themeColor="text1"/>
              </w:rPr>
            </w:pPr>
            <w:r w:rsidRPr="002A6C4F">
              <w:rPr>
                <w:rFonts w:cstheme="minorHAnsi"/>
                <w:bCs/>
                <w:color w:val="000000" w:themeColor="text1"/>
              </w:rPr>
              <w:lastRenderedPageBreak/>
              <w:t>RRI programa ni in ne bo do prejetja sklepa o (so)financiranju predmet prijave na katerega izmed javnih razpisov za enak namen;</w:t>
            </w:r>
          </w:p>
          <w:p w:rsidR="005846D7" w:rsidRPr="002A6C4F" w:rsidRDefault="005846D7" w:rsidP="005846D7">
            <w:pPr>
              <w:pStyle w:val="Odstavekseznama"/>
              <w:numPr>
                <w:ilvl w:val="0"/>
                <w:numId w:val="2"/>
              </w:numPr>
              <w:jc w:val="both"/>
              <w:rPr>
                <w:rFonts w:asciiTheme="minorHAnsi" w:hAnsiTheme="minorHAnsi" w:cstheme="minorHAnsi"/>
              </w:rPr>
            </w:pPr>
            <w:r w:rsidRPr="002A6C4F">
              <w:rPr>
                <w:rFonts w:asciiTheme="minorHAnsi" w:hAnsiTheme="minorHAnsi" w:cstheme="minorHAnsi"/>
                <w:bCs/>
                <w:color w:val="000000" w:themeColor="text1"/>
              </w:rPr>
              <w:t>RRI program izkazuje spodbujevalni učinek in nujnost pomoči skladno s 6. členom Uredbe GBER;</w:t>
            </w:r>
          </w:p>
          <w:p w:rsidR="005846D7" w:rsidRPr="002A6C4F" w:rsidRDefault="005846D7" w:rsidP="005846D7">
            <w:pPr>
              <w:pStyle w:val="Odstavekseznama"/>
              <w:numPr>
                <w:ilvl w:val="0"/>
                <w:numId w:val="2"/>
              </w:numPr>
              <w:jc w:val="both"/>
              <w:rPr>
                <w:rFonts w:asciiTheme="minorHAnsi" w:hAnsiTheme="minorHAnsi" w:cstheme="minorHAnsi"/>
              </w:rPr>
            </w:pPr>
            <w:r w:rsidRPr="002A6C4F">
              <w:rPr>
                <w:rFonts w:asciiTheme="minorHAnsi" w:hAnsiTheme="minorHAnsi" w:cstheme="minorHAnsi"/>
                <w:color w:val="000000" w:themeColor="text1"/>
              </w:rPr>
              <w:t>smo seznanjeni s tem, da medsebojno opravljanje storitev ali podizvajalstvo med partnerji nista dovoljena in da se takšni stroški štejejo za neupravičene;</w:t>
            </w:r>
          </w:p>
          <w:p w:rsidR="005846D7" w:rsidRPr="002A6C4F" w:rsidRDefault="005846D7" w:rsidP="005846D7">
            <w:pPr>
              <w:pStyle w:val="Odstavekseznama"/>
              <w:numPr>
                <w:ilvl w:val="0"/>
                <w:numId w:val="2"/>
              </w:numPr>
              <w:jc w:val="both"/>
              <w:rPr>
                <w:rFonts w:asciiTheme="minorHAnsi" w:hAnsiTheme="minorHAnsi" w:cstheme="minorHAnsi"/>
              </w:rPr>
            </w:pPr>
            <w:r w:rsidRPr="002A6C4F">
              <w:rPr>
                <w:rFonts w:asciiTheme="minorHAnsi" w:hAnsiTheme="minorHAnsi" w:cstheme="minorHAnsi"/>
              </w:rPr>
              <w:t xml:space="preserve">se bo RRI program izvajal na območju Republike Slovenije; </w:t>
            </w:r>
          </w:p>
          <w:p w:rsidR="005846D7" w:rsidRPr="002A6C4F" w:rsidRDefault="005846D7" w:rsidP="005846D7">
            <w:pPr>
              <w:numPr>
                <w:ilvl w:val="0"/>
                <w:numId w:val="2"/>
              </w:numPr>
              <w:spacing w:after="0" w:line="240" w:lineRule="auto"/>
              <w:jc w:val="both"/>
              <w:rPr>
                <w:rFonts w:cstheme="minorHAnsi"/>
              </w:rPr>
            </w:pPr>
            <w:r w:rsidRPr="002A6C4F">
              <w:rPr>
                <w:rFonts w:cstheme="minorHAnsi"/>
                <w:color w:val="000000" w:themeColor="text1"/>
              </w:rPr>
              <w:t>v prijavi na javni razpis imamo nedvoumno opredeljen kraj izvajanja aktivnosti RRI programa, pri čemer imamo na dan oddaje prijave v tem kraju registriran sedež oziroma poslovni naslov, podružnico ali poslovno enoto;</w:t>
            </w:r>
          </w:p>
          <w:p w:rsidR="005846D7" w:rsidRPr="002A6C4F" w:rsidRDefault="005846D7" w:rsidP="005846D7">
            <w:pPr>
              <w:pStyle w:val="Glava"/>
              <w:numPr>
                <w:ilvl w:val="0"/>
                <w:numId w:val="2"/>
              </w:numPr>
              <w:jc w:val="both"/>
              <w:rPr>
                <w:rFonts w:cstheme="minorHAnsi"/>
                <w:bCs/>
                <w:color w:val="000000" w:themeColor="text1"/>
              </w:rPr>
            </w:pPr>
            <w:r w:rsidRPr="002A6C4F">
              <w:rPr>
                <w:rFonts w:cstheme="minorHAnsi"/>
                <w:bCs/>
                <w:color w:val="000000" w:themeColor="text1"/>
              </w:rPr>
              <w:t>je RRI program tematsko ustrezen in se uvršča v enega od dveh vsebinskih sklopov javnega razpisa: a) zelenega prehoda ali b) digitalnega prehoda ter je skladen s cilji NOO;</w:t>
            </w:r>
          </w:p>
          <w:p w:rsidR="005846D7" w:rsidRPr="002A6C4F" w:rsidRDefault="005846D7" w:rsidP="005846D7">
            <w:pPr>
              <w:pStyle w:val="Glava"/>
              <w:numPr>
                <w:ilvl w:val="0"/>
                <w:numId w:val="2"/>
              </w:numPr>
              <w:jc w:val="both"/>
              <w:rPr>
                <w:rFonts w:cstheme="minorHAnsi"/>
                <w:bCs/>
                <w:color w:val="000000" w:themeColor="text1"/>
              </w:rPr>
            </w:pPr>
            <w:r w:rsidRPr="002A6C4F">
              <w:rPr>
                <w:rFonts w:cstheme="minorHAnsi"/>
                <w:bCs/>
                <w:color w:val="000000" w:themeColor="text1"/>
              </w:rPr>
              <w:t>se RRI program uvršča v vsaj eno prednostno področje Strategije pametne specializacije S5;</w:t>
            </w:r>
          </w:p>
          <w:p w:rsidR="005846D7" w:rsidRPr="002A6C4F" w:rsidRDefault="005846D7" w:rsidP="005846D7">
            <w:pPr>
              <w:pStyle w:val="Glava"/>
              <w:numPr>
                <w:ilvl w:val="0"/>
                <w:numId w:val="2"/>
              </w:numPr>
              <w:jc w:val="both"/>
              <w:rPr>
                <w:rFonts w:cstheme="minorHAnsi"/>
                <w:color w:val="000000" w:themeColor="text1"/>
              </w:rPr>
            </w:pPr>
            <w:r w:rsidRPr="002A6C4F">
              <w:rPr>
                <w:rFonts w:cstheme="minorHAnsi"/>
                <w:color w:val="000000" w:themeColor="text1"/>
              </w:rPr>
              <w:t>je RRI program skladen z »načelom; da se ne škoduje bistveno« (DNSH) in da se vsebina RRI programa ne nanaša na t.i. rjave elemente raziskav in inovacij, in sicer na premog, nafto, zemeljski plin, modri in sivi vodik, sežigalnice odpadkov ali odlagališča;</w:t>
            </w:r>
          </w:p>
          <w:p w:rsidR="005846D7" w:rsidRPr="002A6C4F" w:rsidRDefault="005846D7" w:rsidP="005846D7">
            <w:pPr>
              <w:pStyle w:val="Glava"/>
              <w:numPr>
                <w:ilvl w:val="0"/>
                <w:numId w:val="2"/>
              </w:numPr>
              <w:jc w:val="both"/>
              <w:rPr>
                <w:rFonts w:cstheme="minorHAnsi"/>
                <w:bCs/>
                <w:color w:val="000000" w:themeColor="text1"/>
              </w:rPr>
            </w:pPr>
            <w:r w:rsidRPr="002A6C4F">
              <w:rPr>
                <w:rFonts w:cstheme="minorHAnsi"/>
                <w:color w:val="000000" w:themeColor="text1"/>
              </w:rPr>
              <w:t xml:space="preserve">je RRI program </w:t>
            </w:r>
            <w:r w:rsidRPr="002A6C4F">
              <w:rPr>
                <w:rFonts w:cstheme="minorHAnsi"/>
                <w:bCs/>
                <w:color w:val="000000" w:themeColor="text1"/>
              </w:rPr>
              <w:t>realno izvedljiv v obdobju, izkazuje ustreznost in sposobnost upravičencev ter pripravljenost za izvedbo, vključno z zaprto finančno konstrukcijo;</w:t>
            </w:r>
          </w:p>
          <w:p w:rsidR="005846D7" w:rsidRPr="002A6C4F" w:rsidRDefault="005846D7" w:rsidP="005846D7">
            <w:pPr>
              <w:numPr>
                <w:ilvl w:val="0"/>
                <w:numId w:val="2"/>
              </w:numPr>
              <w:spacing w:after="0" w:line="240" w:lineRule="auto"/>
              <w:jc w:val="both"/>
              <w:rPr>
                <w:rFonts w:cstheme="minorHAnsi"/>
                <w:color w:val="000000" w:themeColor="text1"/>
              </w:rPr>
            </w:pPr>
            <w:r w:rsidRPr="002A6C4F">
              <w:rPr>
                <w:rFonts w:cstheme="minorHAnsi"/>
                <w:color w:val="000000" w:themeColor="text1"/>
              </w:rPr>
              <w:t>smo seznanjeni, da javni razpis predvideva izvedbo posameznega RRI programa v trajanju najmanj 24 mesecev in največ do 30. 6. 2026 ter da je minimalna višina (so)financiranja posameznega programa 3.000.000,00 EUR, maksimalna višina pa 3.750.000,00 EUR;</w:t>
            </w:r>
          </w:p>
          <w:p w:rsidR="005846D7" w:rsidRPr="002A6C4F" w:rsidRDefault="005846D7" w:rsidP="005846D7">
            <w:pPr>
              <w:numPr>
                <w:ilvl w:val="0"/>
                <w:numId w:val="2"/>
              </w:numPr>
              <w:spacing w:after="0" w:line="240" w:lineRule="auto"/>
              <w:jc w:val="both"/>
              <w:rPr>
                <w:rFonts w:cstheme="minorHAnsi"/>
              </w:rPr>
            </w:pPr>
            <w:r w:rsidRPr="002A6C4F">
              <w:rPr>
                <w:rFonts w:cstheme="minorHAnsi"/>
                <w:color w:val="000000" w:themeColor="text1"/>
              </w:rPr>
              <w:t>smo seznanjeni z zahtevo javnega razpisa, da zunanji izvajalci ne smejo biti več kot 25 %  lastniško povezani s končnim prejemnikom. Prav tako partner v konzorciju ne sme nastopati kot zunanji izvajalec drugim partnerjem istega konzorcija;</w:t>
            </w:r>
          </w:p>
          <w:p w:rsidR="005846D7" w:rsidRPr="002A6C4F" w:rsidRDefault="005846D7" w:rsidP="005846D7">
            <w:pPr>
              <w:numPr>
                <w:ilvl w:val="0"/>
                <w:numId w:val="2"/>
              </w:numPr>
              <w:spacing w:after="0" w:line="240" w:lineRule="auto"/>
              <w:jc w:val="both"/>
              <w:rPr>
                <w:rFonts w:cstheme="minorHAnsi"/>
              </w:rPr>
            </w:pPr>
            <w:r w:rsidRPr="002A6C4F">
              <w:rPr>
                <w:rFonts w:cstheme="minorHAnsi"/>
                <w:color w:val="000000" w:themeColor="text1"/>
              </w:rPr>
              <w:t>je prijava pripravljena v slovenskem jeziku, posamični obrazci tudi v angleškem jeziku, in skladno z določili javnega razpisa, razpisne dokumentacije ter navodili na obrazcih in spletni aplikaciji;</w:t>
            </w:r>
          </w:p>
          <w:p w:rsidR="005846D7" w:rsidRPr="002A6C4F" w:rsidRDefault="005846D7" w:rsidP="005846D7">
            <w:pPr>
              <w:numPr>
                <w:ilvl w:val="0"/>
                <w:numId w:val="2"/>
              </w:numPr>
              <w:spacing w:after="0" w:line="240" w:lineRule="auto"/>
              <w:jc w:val="both"/>
              <w:rPr>
                <w:rFonts w:eastAsia="Calibri" w:cstheme="minorHAnsi"/>
                <w:sz w:val="18"/>
                <w:szCs w:val="18"/>
              </w:rPr>
            </w:pPr>
            <w:r w:rsidRPr="002A6C4F">
              <w:rPr>
                <w:rFonts w:cstheme="minorHAnsi"/>
                <w:color w:val="000000" w:themeColor="text1"/>
              </w:rPr>
              <w:t>bomo porabo sredstev za RRI program vodili in spremljali računovodsko ločeno na posebnem stroškovnem mestu ali po ustrezni računovodski kodi za vse transakcije v zvezi z RRI programom;</w:t>
            </w:r>
          </w:p>
          <w:p w:rsidR="005846D7" w:rsidRPr="002A6C4F" w:rsidRDefault="005846D7" w:rsidP="005846D7">
            <w:pPr>
              <w:numPr>
                <w:ilvl w:val="0"/>
                <w:numId w:val="2"/>
              </w:numPr>
              <w:spacing w:after="0" w:line="240" w:lineRule="auto"/>
              <w:jc w:val="both"/>
              <w:rPr>
                <w:rFonts w:cstheme="minorHAnsi"/>
              </w:rPr>
            </w:pPr>
            <w:r w:rsidRPr="002A6C4F">
              <w:rPr>
                <w:rFonts w:cstheme="minorHAnsi"/>
              </w:rPr>
              <w:t xml:space="preserve">smo </w:t>
            </w:r>
            <w:r w:rsidRPr="002A6C4F">
              <w:rPr>
                <w:rFonts w:cstheme="minorHAnsi"/>
                <w:color w:val="000000" w:themeColor="text1"/>
              </w:rPr>
              <w:t>ARRS v prijavi na javni razpis seznanili z vsemi dejstvi in podatki, ki so nam bili znani v času oddaje prijave oziroma smo posredovali resnične, popolne podatke oziroma dokumente in informacije, ki bi jih bili v skladu s tem javnim razpisom dolžni razkriti</w:t>
            </w:r>
            <w:r w:rsidRPr="002A6C4F">
              <w:rPr>
                <w:rFonts w:cstheme="minorHAnsi"/>
              </w:rPr>
              <w:t>,</w:t>
            </w:r>
          </w:p>
          <w:p w:rsidR="005846D7" w:rsidRPr="002A6C4F" w:rsidRDefault="005846D7" w:rsidP="005846D7">
            <w:pPr>
              <w:numPr>
                <w:ilvl w:val="0"/>
                <w:numId w:val="2"/>
              </w:numPr>
              <w:spacing w:after="0" w:line="240" w:lineRule="auto"/>
              <w:jc w:val="both"/>
              <w:rPr>
                <w:rFonts w:cstheme="minorHAnsi"/>
              </w:rPr>
            </w:pPr>
            <w:r w:rsidRPr="002A6C4F">
              <w:rPr>
                <w:rFonts w:cstheme="minorHAnsi"/>
              </w:rPr>
              <w:t>bomo v primeru izbora prijave za (so)financiranje pri izvajanju RRI programa ves čas upoštevali vsa določila javnega razpisa in razpisne dokumentacije ter ARRS sproti obveščali o vsaki spremembi RRI programa in v organizaciji, ki bi kakorkoli vplivala na spremembo RRI programa glede na prijavo in na izpolnjevanje pogojev javnega razpisa in razpisne dokumentacije;</w:t>
            </w:r>
          </w:p>
          <w:p w:rsidR="005846D7" w:rsidRPr="002A6C4F" w:rsidRDefault="005846D7" w:rsidP="005846D7">
            <w:pPr>
              <w:numPr>
                <w:ilvl w:val="0"/>
                <w:numId w:val="2"/>
              </w:numPr>
              <w:spacing w:after="0" w:line="240" w:lineRule="auto"/>
              <w:jc w:val="both"/>
              <w:rPr>
                <w:rFonts w:cstheme="minorHAnsi"/>
                <w:color w:val="000000" w:themeColor="text1"/>
              </w:rPr>
            </w:pPr>
            <w:r w:rsidRPr="002A6C4F">
              <w:rPr>
                <w:rFonts w:cstheme="minorHAnsi"/>
                <w:color w:val="000000" w:themeColor="text1"/>
              </w:rPr>
              <w:t>smo seznanjeni z vsebino vseh pravnih podlag, ki so navedene kot podlage javnega razpisa in bomo redno spremljali tudi njihove morebitne spremembe;</w:t>
            </w:r>
          </w:p>
          <w:p w:rsidR="005846D7" w:rsidRPr="002A6C4F" w:rsidRDefault="005846D7" w:rsidP="005846D7">
            <w:pPr>
              <w:numPr>
                <w:ilvl w:val="0"/>
                <w:numId w:val="2"/>
              </w:numPr>
              <w:spacing w:after="0" w:line="240" w:lineRule="auto"/>
              <w:jc w:val="both"/>
              <w:rPr>
                <w:rFonts w:cstheme="minorHAnsi"/>
                <w:color w:val="000000" w:themeColor="text1"/>
              </w:rPr>
            </w:pPr>
            <w:r w:rsidRPr="002A6C4F">
              <w:rPr>
                <w:rFonts w:cstheme="minorHAnsi"/>
                <w:color w:val="000000" w:themeColor="text1"/>
              </w:rPr>
              <w:t>smo seznanjeni s posledicami, če se ugotovi, da je v postopku potrjevanja RRI programov ali izvrševanja RRI programov prišlo do resnih napak, nepravilnosti, goljufije ali kršitve obveznosti;</w:t>
            </w:r>
          </w:p>
          <w:p w:rsidR="005846D7" w:rsidRPr="002A6C4F" w:rsidRDefault="005846D7" w:rsidP="005846D7">
            <w:pPr>
              <w:numPr>
                <w:ilvl w:val="0"/>
                <w:numId w:val="2"/>
              </w:numPr>
              <w:spacing w:after="0" w:line="240" w:lineRule="auto"/>
              <w:jc w:val="both"/>
              <w:rPr>
                <w:rFonts w:cstheme="minorHAnsi"/>
                <w:color w:val="000000" w:themeColor="text1"/>
              </w:rPr>
            </w:pPr>
            <w:r w:rsidRPr="002A6C4F">
              <w:rPr>
                <w:rFonts w:cstheme="minorHAnsi"/>
                <w:color w:val="000000" w:themeColor="text1"/>
              </w:rPr>
              <w:t>smo seznanjeni s posledicami če se ugotovi, da aktivnosti na RRI programu niso bile skladne s pravom Evropske unije in pravom Republike Slovenije;</w:t>
            </w:r>
          </w:p>
          <w:p w:rsidR="005846D7" w:rsidRPr="002A6C4F" w:rsidRDefault="005846D7" w:rsidP="005846D7">
            <w:pPr>
              <w:numPr>
                <w:ilvl w:val="0"/>
                <w:numId w:val="2"/>
              </w:numPr>
              <w:spacing w:after="0" w:line="240" w:lineRule="auto"/>
              <w:jc w:val="both"/>
              <w:rPr>
                <w:rFonts w:cstheme="minorHAnsi"/>
                <w:color w:val="000000" w:themeColor="text1"/>
              </w:rPr>
            </w:pPr>
            <w:r w:rsidRPr="002A6C4F">
              <w:rPr>
                <w:rFonts w:cstheme="minorHAnsi"/>
                <w:color w:val="000000" w:themeColor="text1"/>
              </w:rPr>
              <w:t>smo seznanjeni s posledicami, če se ugotovi dvojno financiranje posameznega RRI programa ali da je višina financiranja RRI programa presegla maksimalno dovoljeno stopnjo oz. znesek državne pomoči;</w:t>
            </w:r>
          </w:p>
          <w:p w:rsidR="005846D7" w:rsidRPr="002A6C4F" w:rsidRDefault="005846D7" w:rsidP="005846D7">
            <w:pPr>
              <w:numPr>
                <w:ilvl w:val="0"/>
                <w:numId w:val="2"/>
              </w:numPr>
              <w:spacing w:after="0" w:line="240" w:lineRule="auto"/>
              <w:jc w:val="both"/>
              <w:rPr>
                <w:rFonts w:cstheme="minorHAnsi"/>
                <w:color w:val="000000" w:themeColor="text1"/>
              </w:rPr>
            </w:pPr>
            <w:r w:rsidRPr="002A6C4F">
              <w:rPr>
                <w:rFonts w:cstheme="minorHAnsi"/>
                <w:color w:val="000000" w:themeColor="text1"/>
              </w:rPr>
              <w:t>smo seznanjeni s postopki in ukrepi za zagotavljanje varnosti osebnih podatkov na ARRS in z njim izrecno soglašamo;</w:t>
            </w:r>
          </w:p>
          <w:p w:rsidR="005846D7" w:rsidRPr="002A6C4F" w:rsidRDefault="005846D7" w:rsidP="005846D7">
            <w:pPr>
              <w:pStyle w:val="Odstavekseznama"/>
              <w:numPr>
                <w:ilvl w:val="0"/>
                <w:numId w:val="2"/>
              </w:numPr>
              <w:jc w:val="both"/>
              <w:rPr>
                <w:rFonts w:asciiTheme="minorHAnsi" w:hAnsiTheme="minorHAnsi" w:cstheme="minorHAnsi"/>
              </w:rPr>
            </w:pPr>
            <w:r w:rsidRPr="002A6C4F">
              <w:rPr>
                <w:rFonts w:asciiTheme="minorHAnsi" w:hAnsiTheme="minorHAnsi" w:cstheme="minorHAnsi"/>
              </w:rPr>
              <w:t>ARRS dovoljujemo in ga pooblaščamo, da lahko za namene javnega razpisa pridobi podatke iz sodnega registra oziroma drugih uradnih evidenc državnih organov, organov lokalnih skupnosti ali nosilcev javnega pooblastila:</w:t>
            </w:r>
          </w:p>
          <w:p w:rsidR="005846D7" w:rsidRPr="002A6C4F" w:rsidRDefault="005846D7" w:rsidP="005846D7">
            <w:pPr>
              <w:pStyle w:val="Odstavekseznama"/>
              <w:numPr>
                <w:ilvl w:val="0"/>
                <w:numId w:val="2"/>
              </w:numPr>
              <w:jc w:val="both"/>
              <w:rPr>
                <w:rFonts w:asciiTheme="minorHAnsi" w:hAnsiTheme="minorHAnsi" w:cstheme="minorHAnsi"/>
              </w:rPr>
            </w:pPr>
            <w:r w:rsidRPr="002A6C4F">
              <w:rPr>
                <w:rFonts w:asciiTheme="minorHAnsi" w:hAnsiTheme="minorHAnsi" w:cstheme="minorHAnsi"/>
              </w:rPr>
              <w:lastRenderedPageBreak/>
              <w:t xml:space="preserve">da bomo zagotavljali </w:t>
            </w:r>
            <w:r w:rsidRPr="002A6C4F">
              <w:rPr>
                <w:rFonts w:asciiTheme="minorHAnsi" w:hAnsiTheme="minorHAnsi" w:cstheme="minorHAnsi"/>
                <w:color w:val="000000" w:themeColor="text1"/>
              </w:rPr>
              <w:t>spodbujanje enakih možnosti moških in žensk ter preprečili vsakršno diskriminacijo med osebami, ki so oziroma bodo vključene v izvajanje aktivnosti v okviru predmetnega javnega razpisa, skladno z zakonodajo, ki pokriva področje zagotavljanja enakih možnosti.</w:t>
            </w:r>
          </w:p>
          <w:p w:rsidR="005846D7" w:rsidRPr="002A6C4F" w:rsidRDefault="005846D7" w:rsidP="006F745B">
            <w:pPr>
              <w:spacing w:after="0"/>
              <w:jc w:val="both"/>
              <w:rPr>
                <w:rFonts w:cstheme="minorHAnsi"/>
                <w:b/>
              </w:rPr>
            </w:pPr>
          </w:p>
          <w:p w:rsidR="005846D7" w:rsidRPr="002A6C4F" w:rsidRDefault="005846D7" w:rsidP="006F745B">
            <w:pPr>
              <w:spacing w:after="0"/>
              <w:jc w:val="both"/>
              <w:rPr>
                <w:rFonts w:cstheme="minorHAnsi"/>
                <w:b/>
              </w:rPr>
            </w:pPr>
            <w:r w:rsidRPr="002A6C4F">
              <w:rPr>
                <w:rFonts w:cstheme="minorHAnsi"/>
                <w:b/>
              </w:rPr>
              <w:t>Zgornji pogoji veljajo za vse konzorcijske partnerje. V nadaljevanju prosim označite sprejemanje pogojev pri posameznem sklopu in glede na vašo vlogo v konzorciju z DA / NE:</w:t>
            </w:r>
          </w:p>
          <w:p w:rsidR="005846D7" w:rsidRPr="002A6C4F" w:rsidRDefault="005846D7" w:rsidP="006F745B">
            <w:pPr>
              <w:spacing w:after="0"/>
              <w:jc w:val="both"/>
              <w:rPr>
                <w:rFonts w:cstheme="minorHAnsi"/>
                <w:b/>
              </w:rPr>
            </w:pPr>
          </w:p>
          <w:p w:rsidR="005846D7" w:rsidRPr="002A6C4F" w:rsidRDefault="005846D7" w:rsidP="006F745B">
            <w:pPr>
              <w:jc w:val="both"/>
              <w:rPr>
                <w:rFonts w:cstheme="minorHAnsi"/>
                <w:b/>
              </w:rPr>
            </w:pPr>
            <w:r w:rsidRPr="002A6C4F">
              <w:rPr>
                <w:rFonts w:eastAsia="Calibri" w:cstheme="minorHAnsi"/>
                <w:b/>
              </w:rPr>
              <w:fldChar w:fldCharType="begin">
                <w:ffData>
                  <w:name w:val="Text17"/>
                  <w:enabled/>
                  <w:calcOnExit w:val="0"/>
                  <w:textInput>
                    <w:default w:val="DA / NE"/>
                  </w:textInput>
                </w:ffData>
              </w:fldChar>
            </w:r>
            <w:r w:rsidRPr="002A6C4F">
              <w:rPr>
                <w:rFonts w:eastAsia="Calibri" w:cstheme="minorHAnsi"/>
                <w:b/>
              </w:rPr>
              <w:instrText xml:space="preserve"> FORMTEXT </w:instrText>
            </w:r>
            <w:r w:rsidRPr="002A6C4F">
              <w:rPr>
                <w:rFonts w:eastAsia="Calibri" w:cstheme="minorHAnsi"/>
                <w:b/>
              </w:rPr>
            </w:r>
            <w:r w:rsidRPr="002A6C4F">
              <w:rPr>
                <w:rFonts w:eastAsia="Calibri" w:cstheme="minorHAnsi"/>
                <w:b/>
              </w:rPr>
              <w:fldChar w:fldCharType="separate"/>
            </w:r>
            <w:r w:rsidRPr="002A6C4F">
              <w:rPr>
                <w:rFonts w:eastAsia="Calibri" w:cstheme="minorHAnsi"/>
                <w:b/>
                <w:noProof/>
              </w:rPr>
              <w:t>DA / NE</w:t>
            </w:r>
            <w:r w:rsidRPr="002A6C4F">
              <w:rPr>
                <w:rFonts w:eastAsia="Calibri" w:cstheme="minorHAnsi"/>
                <w:b/>
              </w:rPr>
              <w:fldChar w:fldCharType="end"/>
            </w:r>
            <w:r w:rsidRPr="002A6C4F">
              <w:rPr>
                <w:rFonts w:eastAsia="Calibri" w:cstheme="minorHAnsi"/>
                <w:b/>
              </w:rPr>
              <w:t xml:space="preserve"> </w:t>
            </w:r>
            <w:r w:rsidRPr="002A6C4F">
              <w:rPr>
                <w:rFonts w:cstheme="minorHAnsi"/>
                <w:b/>
              </w:rPr>
              <w:t>Kot prijavitelj konzorcija še dodatno izjavljamo, da:</w:t>
            </w:r>
          </w:p>
          <w:p w:rsidR="005846D7" w:rsidRPr="002A6C4F" w:rsidRDefault="005846D7" w:rsidP="005846D7">
            <w:pPr>
              <w:pStyle w:val="Glava"/>
              <w:numPr>
                <w:ilvl w:val="0"/>
                <w:numId w:val="2"/>
              </w:numPr>
              <w:jc w:val="both"/>
              <w:rPr>
                <w:rFonts w:cstheme="minorHAnsi"/>
                <w:color w:val="000000" w:themeColor="text1"/>
              </w:rPr>
            </w:pPr>
            <w:r w:rsidRPr="002A6C4F">
              <w:rPr>
                <w:rFonts w:cstheme="minorHAnsi"/>
                <w:color w:val="000000" w:themeColor="text1"/>
              </w:rPr>
              <w:t xml:space="preserve">smo javna raziskovalna organizacija (v nadaljnjem besedilu: JRO) in smo </w:t>
            </w:r>
            <w:r w:rsidRPr="002A6C4F">
              <w:rPr>
                <w:rFonts w:eastAsia="Calibri" w:cstheme="minorHAnsi"/>
              </w:rPr>
              <w:t xml:space="preserve">bili najpozneje do dneva zaključka javnega razpisa vpisani v </w:t>
            </w:r>
            <w:r w:rsidRPr="002A6C4F">
              <w:rPr>
                <w:rFonts w:cstheme="minorHAnsi"/>
                <w:color w:val="000000"/>
                <w:shd w:val="clear" w:color="auto" w:fill="FFFFFF"/>
              </w:rPr>
              <w:t>Zbirko podatkov o izvajalcih znanstvenoraziskovalne dejavnosti, ki jo vodi ARRS;</w:t>
            </w:r>
          </w:p>
          <w:p w:rsidR="005846D7" w:rsidRPr="002A6C4F" w:rsidRDefault="005846D7" w:rsidP="005846D7">
            <w:pPr>
              <w:pStyle w:val="Glava"/>
              <w:numPr>
                <w:ilvl w:val="0"/>
                <w:numId w:val="2"/>
              </w:numPr>
              <w:jc w:val="both"/>
              <w:rPr>
                <w:rFonts w:cstheme="minorHAnsi"/>
              </w:rPr>
            </w:pPr>
            <w:r w:rsidRPr="002A6C4F">
              <w:rPr>
                <w:rFonts w:cstheme="minorHAnsi"/>
                <w:color w:val="000000" w:themeColor="text1"/>
              </w:rPr>
              <w:t>v vlogi prijavitelja konzorcija nastopamo samo v eni prijavi na javni razpis;</w:t>
            </w:r>
          </w:p>
          <w:p w:rsidR="005846D7" w:rsidRPr="002A6C4F" w:rsidRDefault="005846D7" w:rsidP="005846D7">
            <w:pPr>
              <w:pStyle w:val="Glava"/>
              <w:numPr>
                <w:ilvl w:val="0"/>
                <w:numId w:val="2"/>
              </w:numPr>
              <w:jc w:val="both"/>
              <w:rPr>
                <w:rFonts w:cstheme="minorHAnsi"/>
                <w:color w:val="000000" w:themeColor="text1"/>
              </w:rPr>
            </w:pPr>
            <w:r w:rsidRPr="002A6C4F">
              <w:rPr>
                <w:rFonts w:cstheme="minorHAnsi"/>
              </w:rPr>
              <w:t>zagotavljamo, da delujemo v imenu vseh konzorcijskih partnerjev;</w:t>
            </w:r>
          </w:p>
          <w:p w:rsidR="005846D7" w:rsidRPr="002A6C4F" w:rsidRDefault="005846D7" w:rsidP="005846D7">
            <w:pPr>
              <w:pStyle w:val="Glava"/>
              <w:numPr>
                <w:ilvl w:val="0"/>
                <w:numId w:val="2"/>
              </w:numPr>
              <w:jc w:val="both"/>
              <w:rPr>
                <w:rFonts w:cstheme="minorHAnsi"/>
                <w:color w:val="000000" w:themeColor="text1"/>
              </w:rPr>
            </w:pPr>
            <w:r w:rsidRPr="002A6C4F">
              <w:rPr>
                <w:rFonts w:cstheme="minorHAnsi"/>
                <w:color w:val="000000" w:themeColor="text1"/>
              </w:rPr>
              <w:t xml:space="preserve">bomo izvedli najmanj 20 % vrednosti RRI programa; </w:t>
            </w:r>
          </w:p>
          <w:p w:rsidR="005846D7" w:rsidRPr="002A6C4F" w:rsidRDefault="005846D7" w:rsidP="006F745B">
            <w:pPr>
              <w:jc w:val="both"/>
              <w:rPr>
                <w:rFonts w:cstheme="minorHAnsi"/>
                <w:b/>
              </w:rPr>
            </w:pPr>
          </w:p>
          <w:p w:rsidR="005846D7" w:rsidRPr="002A6C4F" w:rsidRDefault="005846D7" w:rsidP="006F745B">
            <w:pPr>
              <w:jc w:val="both"/>
              <w:rPr>
                <w:rFonts w:cstheme="minorHAnsi"/>
                <w:b/>
              </w:rPr>
            </w:pPr>
            <w:r w:rsidRPr="002A6C4F">
              <w:rPr>
                <w:rFonts w:eastAsia="Calibri" w:cstheme="minorHAnsi"/>
                <w:b/>
              </w:rPr>
              <w:fldChar w:fldCharType="begin">
                <w:ffData>
                  <w:name w:val="Text17"/>
                  <w:enabled/>
                  <w:calcOnExit w:val="0"/>
                  <w:textInput>
                    <w:default w:val="DA / NE"/>
                  </w:textInput>
                </w:ffData>
              </w:fldChar>
            </w:r>
            <w:r w:rsidRPr="002A6C4F">
              <w:rPr>
                <w:rFonts w:eastAsia="Calibri" w:cstheme="minorHAnsi"/>
                <w:b/>
              </w:rPr>
              <w:instrText xml:space="preserve"> FORMTEXT </w:instrText>
            </w:r>
            <w:r w:rsidRPr="002A6C4F">
              <w:rPr>
                <w:rFonts w:eastAsia="Calibri" w:cstheme="minorHAnsi"/>
                <w:b/>
              </w:rPr>
            </w:r>
            <w:r w:rsidRPr="002A6C4F">
              <w:rPr>
                <w:rFonts w:eastAsia="Calibri" w:cstheme="minorHAnsi"/>
                <w:b/>
              </w:rPr>
              <w:fldChar w:fldCharType="separate"/>
            </w:r>
            <w:r w:rsidRPr="002A6C4F">
              <w:rPr>
                <w:rFonts w:eastAsia="Calibri" w:cstheme="minorHAnsi"/>
                <w:b/>
                <w:noProof/>
              </w:rPr>
              <w:t>DA / NE</w:t>
            </w:r>
            <w:r w:rsidRPr="002A6C4F">
              <w:rPr>
                <w:rFonts w:eastAsia="Calibri" w:cstheme="minorHAnsi"/>
                <w:b/>
              </w:rPr>
              <w:fldChar w:fldCharType="end"/>
            </w:r>
            <w:r w:rsidRPr="002A6C4F">
              <w:rPr>
                <w:rFonts w:eastAsia="Calibri" w:cstheme="minorHAnsi"/>
                <w:b/>
              </w:rPr>
              <w:t xml:space="preserve"> </w:t>
            </w:r>
            <w:r w:rsidRPr="002A6C4F">
              <w:rPr>
                <w:rFonts w:cstheme="minorHAnsi"/>
                <w:b/>
              </w:rPr>
              <w:t xml:space="preserve">Kot </w:t>
            </w:r>
            <w:proofErr w:type="spellStart"/>
            <w:r w:rsidRPr="002A6C4F">
              <w:rPr>
                <w:rFonts w:cstheme="minorHAnsi"/>
                <w:b/>
              </w:rPr>
              <w:t>konzorcijski</w:t>
            </w:r>
            <w:proofErr w:type="spellEnd"/>
            <w:r w:rsidRPr="002A6C4F">
              <w:rPr>
                <w:rFonts w:cstheme="minorHAnsi"/>
                <w:b/>
              </w:rPr>
              <w:t xml:space="preserve"> partner</w:t>
            </w:r>
            <w:r w:rsidR="007309B8">
              <w:rPr>
                <w:rFonts w:cstheme="minorHAnsi"/>
                <w:b/>
              </w:rPr>
              <w:t xml:space="preserve"> – </w:t>
            </w:r>
            <w:r w:rsidRPr="002A6C4F">
              <w:rPr>
                <w:rFonts w:cstheme="minorHAnsi"/>
                <w:b/>
              </w:rPr>
              <w:t>JRO še dodatno izjavljamo, da:</w:t>
            </w:r>
          </w:p>
          <w:p w:rsidR="005846D7" w:rsidRPr="002A6C4F" w:rsidRDefault="005846D7" w:rsidP="005846D7">
            <w:pPr>
              <w:numPr>
                <w:ilvl w:val="0"/>
                <w:numId w:val="2"/>
              </w:numPr>
              <w:spacing w:after="0" w:line="240" w:lineRule="auto"/>
              <w:jc w:val="both"/>
              <w:rPr>
                <w:rFonts w:cstheme="minorHAnsi"/>
              </w:rPr>
            </w:pPr>
            <w:r w:rsidRPr="002A6C4F">
              <w:rPr>
                <w:rFonts w:eastAsia="Calibri" w:cstheme="minorHAnsi"/>
              </w:rPr>
              <w:t xml:space="preserve">smo bili najpozneje do dneva zaključka javnega razpisa vpisani v </w:t>
            </w:r>
            <w:r w:rsidRPr="002A6C4F">
              <w:rPr>
                <w:rFonts w:cstheme="minorHAnsi"/>
                <w:color w:val="000000"/>
                <w:shd w:val="clear" w:color="auto" w:fill="FFFFFF"/>
              </w:rPr>
              <w:t>Zbirko podatkov o izvajalcih znanstvenoraziskovalne dejavnosti, ki jo vodi ARRS;</w:t>
            </w:r>
          </w:p>
          <w:p w:rsidR="005846D7" w:rsidRPr="002A6C4F" w:rsidRDefault="005846D7" w:rsidP="005846D7">
            <w:pPr>
              <w:numPr>
                <w:ilvl w:val="0"/>
                <w:numId w:val="2"/>
              </w:numPr>
              <w:spacing w:after="0" w:line="240" w:lineRule="auto"/>
              <w:jc w:val="both"/>
              <w:rPr>
                <w:rFonts w:cstheme="minorHAnsi"/>
              </w:rPr>
            </w:pPr>
            <w:r w:rsidRPr="002A6C4F">
              <w:rPr>
                <w:rFonts w:cstheme="minorHAnsi"/>
                <w:color w:val="000000"/>
                <w:shd w:val="clear" w:color="auto" w:fill="FFFFFF"/>
              </w:rPr>
              <w:t>aktivnosti v okviru RRI programa predstavljajo negospodarsko dejavnost JRO.</w:t>
            </w:r>
          </w:p>
          <w:p w:rsidR="005846D7" w:rsidRPr="001D6661" w:rsidRDefault="005846D7" w:rsidP="006F745B">
            <w:pPr>
              <w:jc w:val="both"/>
              <w:rPr>
                <w:rFonts w:cstheme="minorHAnsi"/>
                <w:b/>
                <w:sz w:val="20"/>
              </w:rPr>
            </w:pPr>
            <w:bookmarkStart w:id="1" w:name="_GoBack"/>
            <w:bookmarkEnd w:id="1"/>
          </w:p>
          <w:p w:rsidR="005846D7" w:rsidRPr="002A6C4F" w:rsidRDefault="005846D7" w:rsidP="006F745B">
            <w:pPr>
              <w:jc w:val="both"/>
              <w:rPr>
                <w:rFonts w:cstheme="minorHAnsi"/>
                <w:b/>
              </w:rPr>
            </w:pPr>
            <w:r w:rsidRPr="002A6C4F">
              <w:rPr>
                <w:rFonts w:eastAsia="Calibri" w:cstheme="minorHAnsi"/>
                <w:b/>
              </w:rPr>
              <w:fldChar w:fldCharType="begin">
                <w:ffData>
                  <w:name w:val="Text17"/>
                  <w:enabled/>
                  <w:calcOnExit w:val="0"/>
                  <w:textInput>
                    <w:default w:val="DA / NE"/>
                  </w:textInput>
                </w:ffData>
              </w:fldChar>
            </w:r>
            <w:r w:rsidRPr="002A6C4F">
              <w:rPr>
                <w:rFonts w:eastAsia="Calibri" w:cstheme="minorHAnsi"/>
                <w:b/>
              </w:rPr>
              <w:instrText xml:space="preserve"> FORMTEXT </w:instrText>
            </w:r>
            <w:r w:rsidRPr="002A6C4F">
              <w:rPr>
                <w:rFonts w:eastAsia="Calibri" w:cstheme="minorHAnsi"/>
                <w:b/>
              </w:rPr>
            </w:r>
            <w:r w:rsidRPr="002A6C4F">
              <w:rPr>
                <w:rFonts w:eastAsia="Calibri" w:cstheme="minorHAnsi"/>
                <w:b/>
              </w:rPr>
              <w:fldChar w:fldCharType="separate"/>
            </w:r>
            <w:r w:rsidRPr="002A6C4F">
              <w:rPr>
                <w:rFonts w:eastAsia="Calibri" w:cstheme="minorHAnsi"/>
                <w:b/>
                <w:noProof/>
              </w:rPr>
              <w:t>DA / NE</w:t>
            </w:r>
            <w:r w:rsidRPr="002A6C4F">
              <w:rPr>
                <w:rFonts w:eastAsia="Calibri" w:cstheme="minorHAnsi"/>
                <w:b/>
              </w:rPr>
              <w:fldChar w:fldCharType="end"/>
            </w:r>
            <w:r w:rsidRPr="002A6C4F">
              <w:rPr>
                <w:rFonts w:eastAsia="Calibri" w:cstheme="minorHAnsi"/>
                <w:b/>
              </w:rPr>
              <w:t xml:space="preserve"> </w:t>
            </w:r>
            <w:r w:rsidRPr="002A6C4F">
              <w:rPr>
                <w:rFonts w:cstheme="minorHAnsi"/>
                <w:b/>
              </w:rPr>
              <w:t xml:space="preserve">Kot </w:t>
            </w:r>
            <w:proofErr w:type="spellStart"/>
            <w:r w:rsidRPr="002A6C4F">
              <w:rPr>
                <w:rFonts w:cstheme="minorHAnsi"/>
                <w:b/>
              </w:rPr>
              <w:t>konzorcijski</w:t>
            </w:r>
            <w:proofErr w:type="spellEnd"/>
            <w:r w:rsidRPr="002A6C4F">
              <w:rPr>
                <w:rFonts w:cstheme="minorHAnsi"/>
                <w:b/>
              </w:rPr>
              <w:t xml:space="preserve"> partner</w:t>
            </w:r>
            <w:r w:rsidR="007309B8">
              <w:rPr>
                <w:rFonts w:cstheme="minorHAnsi"/>
                <w:b/>
              </w:rPr>
              <w:t xml:space="preserve"> – </w:t>
            </w:r>
            <w:r w:rsidRPr="002A6C4F">
              <w:rPr>
                <w:rFonts w:cstheme="minorHAnsi"/>
                <w:b/>
              </w:rPr>
              <w:t>podjetje še dodatno izjavljamo, da:</w:t>
            </w:r>
          </w:p>
          <w:p w:rsidR="005846D7" w:rsidRPr="002A6C4F" w:rsidRDefault="005846D7" w:rsidP="005846D7">
            <w:pPr>
              <w:pStyle w:val="Odstavekseznama"/>
              <w:numPr>
                <w:ilvl w:val="0"/>
                <w:numId w:val="2"/>
              </w:numPr>
              <w:jc w:val="both"/>
              <w:rPr>
                <w:rFonts w:asciiTheme="minorHAnsi" w:hAnsiTheme="minorHAnsi" w:cstheme="minorHAnsi"/>
              </w:rPr>
            </w:pPr>
            <w:r w:rsidRPr="002A6C4F">
              <w:rPr>
                <w:rFonts w:asciiTheme="minorHAnsi" w:hAnsiTheme="minorHAnsi" w:cstheme="minorHAnsi"/>
              </w:rPr>
              <w:t>smo podjetje, kot je opredeljeno v točki 5 javnega razpisa;</w:t>
            </w:r>
          </w:p>
          <w:p w:rsidR="005846D7" w:rsidRPr="002A6C4F" w:rsidRDefault="005846D7" w:rsidP="005846D7">
            <w:pPr>
              <w:numPr>
                <w:ilvl w:val="0"/>
                <w:numId w:val="2"/>
              </w:numPr>
              <w:spacing w:after="0" w:line="240" w:lineRule="auto"/>
              <w:jc w:val="both"/>
              <w:rPr>
                <w:rFonts w:cstheme="minorHAnsi"/>
              </w:rPr>
            </w:pPr>
            <w:r w:rsidRPr="002A6C4F">
              <w:rPr>
                <w:rFonts w:eastAsia="Calibri" w:cstheme="minorHAnsi"/>
              </w:rPr>
              <w:t xml:space="preserve">smo bili najpozneje do dneva zaključka javnega razpisa vpisani v </w:t>
            </w:r>
            <w:r w:rsidRPr="002A6C4F">
              <w:rPr>
                <w:rFonts w:cstheme="minorHAnsi"/>
                <w:color w:val="000000"/>
                <w:shd w:val="clear" w:color="auto" w:fill="FFFFFF"/>
              </w:rPr>
              <w:t>Zbirko podatkov o izvajalcih znanstvenoraziskovalne dejavnosti, ki jo vodi ARRS;</w:t>
            </w:r>
          </w:p>
          <w:p w:rsidR="005846D7" w:rsidRPr="002A6C4F" w:rsidRDefault="005846D7" w:rsidP="005846D7">
            <w:pPr>
              <w:numPr>
                <w:ilvl w:val="0"/>
                <w:numId w:val="2"/>
              </w:numPr>
              <w:spacing w:after="0" w:line="240" w:lineRule="auto"/>
              <w:jc w:val="both"/>
              <w:rPr>
                <w:rFonts w:cstheme="minorHAnsi"/>
              </w:rPr>
            </w:pPr>
            <w:r w:rsidRPr="002A6C4F">
              <w:rPr>
                <w:rFonts w:cstheme="minorHAnsi"/>
              </w:rPr>
              <w:t>da dosegamo ali presegamo zahtevani pogoj višje dodane vrednosti na zaposlenega v primerjavi s povprečjem panoge v vsaj enem od treh let 2019, 2020 ali 2021 oziroma smo v primeru nedoseganja tega pogoja edini partner v konzorciju, ki tega pogoja ne dosega;</w:t>
            </w:r>
          </w:p>
          <w:p w:rsidR="005846D7" w:rsidRPr="002A6C4F" w:rsidRDefault="005846D7" w:rsidP="005846D7">
            <w:pPr>
              <w:numPr>
                <w:ilvl w:val="0"/>
                <w:numId w:val="2"/>
              </w:numPr>
              <w:spacing w:after="0" w:line="240" w:lineRule="auto"/>
              <w:jc w:val="both"/>
              <w:rPr>
                <w:rFonts w:cstheme="minorHAnsi"/>
              </w:rPr>
            </w:pPr>
            <w:r w:rsidRPr="002A6C4F">
              <w:rPr>
                <w:rFonts w:cstheme="minorHAnsi"/>
              </w:rPr>
              <w:t xml:space="preserve">dejanski lastnik(i) konzorcijskega partnerja </w:t>
            </w:r>
            <w:r w:rsidRPr="002A6C4F">
              <w:rPr>
                <w:rFonts w:cstheme="minorHAnsi"/>
                <w:bCs/>
                <w:color w:val="000000" w:themeColor="text1"/>
              </w:rPr>
              <w:t xml:space="preserve">skladno s 24. členom Zakona o preprečevanju pranja denarja in financiranja terorizma </w:t>
            </w:r>
            <w:r w:rsidRPr="002A6C4F">
              <w:rPr>
                <w:rFonts w:cstheme="minorHAnsi"/>
              </w:rPr>
              <w:t>v času oddaje prijave na javni razpis,  ni(so) vpleten(i) v postopke pranja denarja in financiranja terorizma;</w:t>
            </w:r>
          </w:p>
          <w:p w:rsidR="005846D7" w:rsidRPr="002A6C4F" w:rsidRDefault="005846D7" w:rsidP="005846D7">
            <w:pPr>
              <w:numPr>
                <w:ilvl w:val="0"/>
                <w:numId w:val="2"/>
              </w:numPr>
              <w:spacing w:after="0" w:line="240" w:lineRule="auto"/>
              <w:jc w:val="both"/>
              <w:rPr>
                <w:rFonts w:cstheme="minorHAnsi"/>
              </w:rPr>
            </w:pPr>
            <w:r w:rsidRPr="002A6C4F">
              <w:rPr>
                <w:rFonts w:cstheme="minorHAnsi"/>
              </w:rPr>
              <w:t>podjetja v konzorciju niso lastniško povezana, kar pomeni, da podjetje</w:t>
            </w:r>
            <w:r w:rsidRPr="002A6C4F">
              <w:rPr>
                <w:rFonts w:cstheme="minorHAnsi"/>
                <w:color w:val="FF0000"/>
              </w:rPr>
              <w:t xml:space="preserve"> </w:t>
            </w:r>
            <w:r w:rsidRPr="002A6C4F">
              <w:rPr>
                <w:rFonts w:cstheme="minorHAnsi"/>
              </w:rPr>
              <w:t>nima, skupaj z enim ali več drugimi povezanimi podjetji, v lasti 25 % ali več kapitala ali glasovalnih pravic drugega podjetja, kar se preverja po javno objavljenih podatkih o gospodarskih družbah;</w:t>
            </w:r>
          </w:p>
          <w:p w:rsidR="005846D7" w:rsidRPr="002A6C4F" w:rsidRDefault="005846D7" w:rsidP="005846D7">
            <w:pPr>
              <w:numPr>
                <w:ilvl w:val="0"/>
                <w:numId w:val="2"/>
              </w:numPr>
              <w:spacing w:after="0" w:line="240" w:lineRule="auto"/>
              <w:jc w:val="both"/>
              <w:rPr>
                <w:rFonts w:cstheme="minorHAnsi"/>
              </w:rPr>
            </w:pPr>
            <w:r w:rsidRPr="002A6C4F">
              <w:rPr>
                <w:rFonts w:cstheme="minorHAnsi"/>
              </w:rPr>
              <w:t xml:space="preserve">na dan oddaje prijave imamo v Poslovnem registru Slovenije/Sodnem registru vpisan sedež </w:t>
            </w:r>
            <w:r w:rsidRPr="002A6C4F">
              <w:rPr>
                <w:rFonts w:cstheme="minorHAnsi"/>
                <w:color w:val="000000" w:themeColor="text1"/>
              </w:rPr>
              <w:t>oziroma poslovni naslov, podružnico ali poslovno enoto</w:t>
            </w:r>
            <w:r w:rsidRPr="002A6C4F">
              <w:rPr>
                <w:rFonts w:cstheme="minorHAnsi"/>
              </w:rPr>
              <w:t>, kjer se bodo izvajale aktivnosti RRI programa;</w:t>
            </w:r>
          </w:p>
          <w:p w:rsidR="005846D7" w:rsidRPr="002A6C4F" w:rsidRDefault="005846D7" w:rsidP="005846D7">
            <w:pPr>
              <w:numPr>
                <w:ilvl w:val="0"/>
                <w:numId w:val="2"/>
              </w:numPr>
              <w:spacing w:after="0" w:line="240" w:lineRule="auto"/>
              <w:jc w:val="both"/>
              <w:rPr>
                <w:rFonts w:cstheme="minorHAnsi"/>
              </w:rPr>
            </w:pPr>
            <w:r w:rsidRPr="002A6C4F">
              <w:rPr>
                <w:rFonts w:cstheme="minorHAnsi"/>
              </w:rPr>
              <w:t>v kolikor smo podjetje s sedežem v katerikoli drugi državi članici Evropske unije imamo da dan prijave na javni razpis ustavljeno podružnico v Republiki Sloveniji;</w:t>
            </w:r>
          </w:p>
          <w:p w:rsidR="005846D7" w:rsidRPr="002A6C4F" w:rsidRDefault="005846D7" w:rsidP="005846D7">
            <w:pPr>
              <w:numPr>
                <w:ilvl w:val="0"/>
                <w:numId w:val="2"/>
              </w:numPr>
              <w:spacing w:after="0" w:line="240" w:lineRule="auto"/>
              <w:jc w:val="both"/>
              <w:rPr>
                <w:rFonts w:cstheme="minorHAnsi"/>
                <w:color w:val="000000" w:themeColor="text1"/>
              </w:rPr>
            </w:pPr>
            <w:r w:rsidRPr="002A6C4F">
              <w:rPr>
                <w:rFonts w:cstheme="minorHAnsi"/>
                <w:color w:val="000000" w:themeColor="text1"/>
              </w:rPr>
              <w:t>da moramo upoštevati pravilo kumulacije državnih pomoči. Skupna višina državne pomoči za RRI program v zvezi z istimi upravičenimi stroški ne sme presegati največje intenzivnosti pomoči ali zneska državne pomoči, kot določa shema državnih pomoči;</w:t>
            </w:r>
          </w:p>
          <w:p w:rsidR="005846D7" w:rsidRPr="002A6C4F" w:rsidRDefault="005846D7" w:rsidP="005846D7">
            <w:pPr>
              <w:numPr>
                <w:ilvl w:val="0"/>
                <w:numId w:val="2"/>
              </w:numPr>
              <w:spacing w:after="0" w:line="240" w:lineRule="auto"/>
              <w:jc w:val="both"/>
              <w:rPr>
                <w:rFonts w:cstheme="minorHAnsi"/>
                <w:color w:val="000000" w:themeColor="text1"/>
              </w:rPr>
            </w:pPr>
            <w:r w:rsidRPr="002A6C4F">
              <w:rPr>
                <w:rFonts w:cstheme="minorHAnsi"/>
              </w:rPr>
              <w:t>ima državna pomoč po shemi državne pomoči spodbujevalni učinek samo v primeru, da je</w:t>
            </w:r>
            <w:r w:rsidRPr="002A6C4F">
              <w:rPr>
                <w:rFonts w:cstheme="minorHAnsi"/>
                <w:color w:val="000000" w:themeColor="text1"/>
              </w:rPr>
              <w:t xml:space="preserve"> prijavitelj konzorcija v imenu konzorcija predložil prijavo na javni razpis pred začetkom izvajanja RRI programa;</w:t>
            </w:r>
          </w:p>
          <w:p w:rsidR="005846D7" w:rsidRPr="002A6C4F" w:rsidRDefault="005846D7" w:rsidP="005846D7">
            <w:pPr>
              <w:numPr>
                <w:ilvl w:val="0"/>
                <w:numId w:val="2"/>
              </w:numPr>
              <w:spacing w:after="0" w:line="240" w:lineRule="auto"/>
              <w:jc w:val="both"/>
              <w:rPr>
                <w:rFonts w:cstheme="minorHAnsi"/>
                <w:color w:val="000000" w:themeColor="text1"/>
                <w:sz w:val="28"/>
              </w:rPr>
            </w:pPr>
            <w:r w:rsidRPr="002A6C4F">
              <w:rPr>
                <w:rFonts w:eastAsia="Calibri" w:cstheme="minorHAnsi"/>
                <w:szCs w:val="18"/>
              </w:rPr>
              <w:t>nimamo neporavnanega vračila preveč izplačane pomoči po pravilu »de minimis« ali državne pomoči na podlagi predhodnega poziva ministrstva, pristojnega za finance;</w:t>
            </w:r>
          </w:p>
          <w:p w:rsidR="005846D7" w:rsidRPr="002A6C4F" w:rsidRDefault="005846D7" w:rsidP="005846D7">
            <w:pPr>
              <w:numPr>
                <w:ilvl w:val="0"/>
                <w:numId w:val="2"/>
              </w:numPr>
              <w:spacing w:after="0" w:line="240" w:lineRule="auto"/>
              <w:jc w:val="both"/>
              <w:rPr>
                <w:rFonts w:cstheme="minorHAnsi"/>
                <w:color w:val="000000" w:themeColor="text1"/>
                <w:sz w:val="28"/>
              </w:rPr>
            </w:pPr>
            <w:r w:rsidRPr="002A6C4F">
              <w:rPr>
                <w:rFonts w:eastAsia="Calibri" w:cstheme="minorHAnsi"/>
                <w:szCs w:val="18"/>
              </w:rPr>
              <w:lastRenderedPageBreak/>
              <w:t>nismo v postopku vračanja neupravičeno prejete državne pomoči na podlagi odločbe Evropske komisije, ki je prejeto državno pomoč razglasila za nezakonito in nezdružljivo s skupnim trgom Skupnosti;</w:t>
            </w:r>
          </w:p>
          <w:p w:rsidR="005846D7" w:rsidRPr="002A6C4F" w:rsidRDefault="005846D7" w:rsidP="005846D7">
            <w:pPr>
              <w:numPr>
                <w:ilvl w:val="0"/>
                <w:numId w:val="2"/>
              </w:numPr>
              <w:spacing w:after="0" w:line="240" w:lineRule="auto"/>
              <w:jc w:val="both"/>
              <w:rPr>
                <w:rFonts w:cstheme="minorHAnsi"/>
              </w:rPr>
            </w:pPr>
            <w:r w:rsidRPr="002A6C4F">
              <w:rPr>
                <w:rFonts w:cstheme="minorHAnsi"/>
              </w:rPr>
              <w:t xml:space="preserve">se državna pomoč iz naslove javnega razpisa ne sme </w:t>
            </w:r>
            <w:r w:rsidRPr="002A6C4F">
              <w:rPr>
                <w:rFonts w:cstheme="minorHAnsi"/>
                <w:color w:val="000000" w:themeColor="text1"/>
              </w:rPr>
              <w:t xml:space="preserve">združevati s pomočjo, dodeljeno po pravilu </w:t>
            </w:r>
            <w:r w:rsidRPr="002A6C4F">
              <w:rPr>
                <w:rFonts w:cstheme="minorHAnsi"/>
                <w:i/>
                <w:color w:val="000000" w:themeColor="text1"/>
              </w:rPr>
              <w:t>de minimis</w:t>
            </w:r>
            <w:r w:rsidRPr="002A6C4F">
              <w:rPr>
                <w:rFonts w:cstheme="minorHAnsi"/>
                <w:color w:val="000000" w:themeColor="text1"/>
              </w:rPr>
              <w:t>, glede na enake upravičene stroške, če bi bile s tem presežene dovoljene meje intenzivnosti državnih pomoči.</w:t>
            </w:r>
          </w:p>
          <w:p w:rsidR="005846D7" w:rsidRPr="00520C59" w:rsidRDefault="005846D7" w:rsidP="006F745B">
            <w:pPr>
              <w:spacing w:after="0" w:line="240" w:lineRule="auto"/>
              <w:jc w:val="both"/>
              <w:rPr>
                <w:rFonts w:cstheme="minorHAnsi"/>
              </w:rPr>
            </w:pPr>
          </w:p>
          <w:p w:rsidR="005846D7" w:rsidRPr="00520C59" w:rsidRDefault="005846D7" w:rsidP="006F745B">
            <w:pPr>
              <w:spacing w:after="0" w:line="240" w:lineRule="auto"/>
              <w:ind w:left="360"/>
              <w:jc w:val="both"/>
              <w:rPr>
                <w:rFonts w:cstheme="minorHAnsi"/>
                <w:b/>
              </w:rPr>
            </w:pPr>
          </w:p>
        </w:tc>
      </w:tr>
    </w:tbl>
    <w:p w:rsidR="005846D7" w:rsidRDefault="005846D7" w:rsidP="00BF7DD2">
      <w:pPr>
        <w:spacing w:after="0"/>
        <w:jc w:val="both"/>
        <w:rPr>
          <w:rFonts w:cstheme="minorHAnsi"/>
        </w:rPr>
      </w:pPr>
    </w:p>
    <w:p w:rsidR="00BF7DD2" w:rsidRDefault="00BF7DD2" w:rsidP="00BF7DD2">
      <w:pPr>
        <w:spacing w:after="0"/>
        <w:jc w:val="both"/>
        <w:rPr>
          <w:rFonts w:cstheme="minorHAnsi"/>
        </w:rPr>
      </w:pPr>
    </w:p>
    <w:tbl>
      <w:tblPr>
        <w:tblStyle w:val="Tabelamrea"/>
        <w:tblW w:w="0" w:type="auto"/>
        <w:tblLook w:val="04A0" w:firstRow="1" w:lastRow="0" w:firstColumn="1" w:lastColumn="0" w:noHBand="0" w:noVBand="1"/>
      </w:tblPr>
      <w:tblGrid>
        <w:gridCol w:w="3828"/>
        <w:gridCol w:w="850"/>
        <w:gridCol w:w="4384"/>
      </w:tblGrid>
      <w:tr w:rsidR="00BF7DD2" w:rsidTr="00BF7DD2">
        <w:tc>
          <w:tcPr>
            <w:tcW w:w="3828" w:type="dxa"/>
            <w:tcBorders>
              <w:top w:val="nil"/>
              <w:left w:val="nil"/>
              <w:bottom w:val="nil"/>
              <w:right w:val="nil"/>
            </w:tcBorders>
          </w:tcPr>
          <w:p w:rsidR="00BF7DD2" w:rsidRDefault="00BF7DD2" w:rsidP="005E5232">
            <w:pPr>
              <w:rPr>
                <w:rFonts w:cstheme="minorHAnsi"/>
              </w:rPr>
            </w:pPr>
            <w:r>
              <w:rPr>
                <w:rFonts w:cstheme="minorHAnsi"/>
              </w:rPr>
              <w:t xml:space="preserve">Kraj in datum: </w:t>
            </w:r>
            <w:r w:rsidRPr="00C736B8">
              <w:rPr>
                <w:rFonts w:eastAsia="Calibri" w:cstheme="minorHAnsi"/>
              </w:rPr>
              <w:fldChar w:fldCharType="begin">
                <w:ffData>
                  <w:name w:val="Text17"/>
                  <w:enabled/>
                  <w:calcOnExit w:val="0"/>
                  <w:textInput/>
                </w:ffData>
              </w:fldChar>
            </w:r>
            <w:r w:rsidRPr="00C736B8">
              <w:rPr>
                <w:rFonts w:eastAsia="Calibri" w:cstheme="minorHAnsi"/>
              </w:rPr>
              <w:instrText xml:space="preserve"> FORMTEXT </w:instrText>
            </w:r>
            <w:r w:rsidRPr="00C736B8">
              <w:rPr>
                <w:rFonts w:eastAsia="Calibri" w:cstheme="minorHAnsi"/>
              </w:rPr>
            </w:r>
            <w:r w:rsidRPr="00C736B8">
              <w:rPr>
                <w:rFonts w:eastAsia="Calibri" w:cstheme="minorHAnsi"/>
              </w:rPr>
              <w:fldChar w:fldCharType="separate"/>
            </w:r>
            <w:r w:rsidRPr="00C736B8">
              <w:rPr>
                <w:rFonts w:eastAsia="Calibri" w:cstheme="minorHAnsi"/>
              </w:rPr>
              <w:t> </w:t>
            </w:r>
            <w:r w:rsidRPr="00C736B8">
              <w:rPr>
                <w:rFonts w:eastAsia="Calibri" w:cstheme="minorHAnsi"/>
              </w:rPr>
              <w:t> </w:t>
            </w:r>
            <w:r w:rsidRPr="00C736B8">
              <w:rPr>
                <w:rFonts w:eastAsia="Calibri" w:cstheme="minorHAnsi"/>
              </w:rPr>
              <w:t> </w:t>
            </w:r>
            <w:r w:rsidRPr="00C736B8">
              <w:rPr>
                <w:rFonts w:eastAsia="Calibri" w:cstheme="minorHAnsi"/>
              </w:rPr>
              <w:t> </w:t>
            </w:r>
            <w:r w:rsidRPr="00C736B8">
              <w:rPr>
                <w:rFonts w:eastAsia="Calibri" w:cstheme="minorHAnsi"/>
              </w:rPr>
              <w:t> </w:t>
            </w:r>
            <w:r w:rsidRPr="00C736B8">
              <w:rPr>
                <w:rFonts w:eastAsia="Calibri" w:cstheme="minorHAnsi"/>
              </w:rPr>
              <w:fldChar w:fldCharType="end"/>
            </w:r>
            <w:r>
              <w:rPr>
                <w:rFonts w:eastAsia="Calibri" w:cstheme="minorHAnsi"/>
              </w:rPr>
              <w:t xml:space="preserve">, </w:t>
            </w:r>
            <w:r w:rsidRPr="00C736B8">
              <w:rPr>
                <w:rFonts w:eastAsia="Calibri" w:cstheme="minorHAnsi"/>
              </w:rPr>
              <w:fldChar w:fldCharType="begin">
                <w:ffData>
                  <w:name w:val="Text17"/>
                  <w:enabled/>
                  <w:calcOnExit w:val="0"/>
                  <w:textInput/>
                </w:ffData>
              </w:fldChar>
            </w:r>
            <w:r w:rsidRPr="00C736B8">
              <w:rPr>
                <w:rFonts w:eastAsia="Calibri" w:cstheme="minorHAnsi"/>
              </w:rPr>
              <w:instrText xml:space="preserve"> FORMTEXT </w:instrText>
            </w:r>
            <w:r w:rsidRPr="00C736B8">
              <w:rPr>
                <w:rFonts w:eastAsia="Calibri" w:cstheme="minorHAnsi"/>
              </w:rPr>
            </w:r>
            <w:r w:rsidRPr="00C736B8">
              <w:rPr>
                <w:rFonts w:eastAsia="Calibri" w:cstheme="minorHAnsi"/>
              </w:rPr>
              <w:fldChar w:fldCharType="separate"/>
            </w:r>
            <w:r w:rsidRPr="00C736B8">
              <w:rPr>
                <w:rFonts w:eastAsia="Calibri" w:cstheme="minorHAnsi"/>
              </w:rPr>
              <w:t> </w:t>
            </w:r>
            <w:r w:rsidRPr="00C736B8">
              <w:rPr>
                <w:rFonts w:eastAsia="Calibri" w:cstheme="minorHAnsi"/>
              </w:rPr>
              <w:t> </w:t>
            </w:r>
            <w:r w:rsidRPr="00C736B8">
              <w:rPr>
                <w:rFonts w:eastAsia="Calibri" w:cstheme="minorHAnsi"/>
              </w:rPr>
              <w:t> </w:t>
            </w:r>
            <w:r w:rsidRPr="00C736B8">
              <w:rPr>
                <w:rFonts w:eastAsia="Calibri" w:cstheme="minorHAnsi"/>
              </w:rPr>
              <w:t> </w:t>
            </w:r>
            <w:r w:rsidRPr="00C736B8">
              <w:rPr>
                <w:rFonts w:eastAsia="Calibri" w:cstheme="minorHAnsi"/>
              </w:rPr>
              <w:t> </w:t>
            </w:r>
            <w:r w:rsidRPr="00C736B8">
              <w:rPr>
                <w:rFonts w:eastAsia="Calibri" w:cstheme="minorHAnsi"/>
              </w:rPr>
              <w:fldChar w:fldCharType="end"/>
            </w:r>
          </w:p>
        </w:tc>
        <w:tc>
          <w:tcPr>
            <w:tcW w:w="850" w:type="dxa"/>
            <w:tcBorders>
              <w:top w:val="nil"/>
              <w:left w:val="nil"/>
              <w:bottom w:val="nil"/>
              <w:right w:val="nil"/>
            </w:tcBorders>
          </w:tcPr>
          <w:p w:rsidR="00BF7DD2" w:rsidRDefault="00BF7DD2" w:rsidP="005E5232">
            <w:pPr>
              <w:rPr>
                <w:rFonts w:cstheme="minorHAnsi"/>
              </w:rPr>
            </w:pPr>
          </w:p>
        </w:tc>
        <w:tc>
          <w:tcPr>
            <w:tcW w:w="4384" w:type="dxa"/>
            <w:tcBorders>
              <w:top w:val="nil"/>
              <w:left w:val="nil"/>
              <w:bottom w:val="nil"/>
              <w:right w:val="nil"/>
            </w:tcBorders>
          </w:tcPr>
          <w:p w:rsidR="00BF7DD2" w:rsidRDefault="00BF7DD2" w:rsidP="005E5232">
            <w:pPr>
              <w:rPr>
                <w:rFonts w:cstheme="minorHAnsi"/>
              </w:rPr>
            </w:pPr>
            <w:r>
              <w:rPr>
                <w:rFonts w:cstheme="minorHAnsi"/>
              </w:rPr>
              <w:t>Zakonit</w:t>
            </w:r>
            <w:r w:rsidR="001659BC">
              <w:rPr>
                <w:rFonts w:cstheme="minorHAnsi"/>
              </w:rPr>
              <w:t>i</w:t>
            </w:r>
            <w:r>
              <w:rPr>
                <w:rFonts w:cstheme="minorHAnsi"/>
              </w:rPr>
              <w:t xml:space="preserve"> zastopnik </w:t>
            </w:r>
            <w:proofErr w:type="spellStart"/>
            <w:r w:rsidR="004A54A7">
              <w:rPr>
                <w:rFonts w:cstheme="minorHAnsi"/>
              </w:rPr>
              <w:t>konzorcijskega</w:t>
            </w:r>
            <w:proofErr w:type="spellEnd"/>
            <w:r w:rsidR="004A54A7">
              <w:rPr>
                <w:rFonts w:cstheme="minorHAnsi"/>
              </w:rPr>
              <w:t xml:space="preserve"> partnerja</w:t>
            </w:r>
          </w:p>
        </w:tc>
      </w:tr>
      <w:tr w:rsidR="00BF7DD2" w:rsidTr="00BF7DD2">
        <w:tc>
          <w:tcPr>
            <w:tcW w:w="3828" w:type="dxa"/>
            <w:tcBorders>
              <w:top w:val="nil"/>
              <w:left w:val="nil"/>
              <w:bottom w:val="nil"/>
              <w:right w:val="nil"/>
            </w:tcBorders>
          </w:tcPr>
          <w:p w:rsidR="00BF7DD2" w:rsidRDefault="00BF7DD2" w:rsidP="005E5232">
            <w:pPr>
              <w:rPr>
                <w:rFonts w:cstheme="minorHAnsi"/>
              </w:rPr>
            </w:pPr>
          </w:p>
        </w:tc>
        <w:tc>
          <w:tcPr>
            <w:tcW w:w="850" w:type="dxa"/>
            <w:tcBorders>
              <w:top w:val="nil"/>
              <w:left w:val="nil"/>
              <w:bottom w:val="nil"/>
              <w:right w:val="nil"/>
            </w:tcBorders>
          </w:tcPr>
          <w:p w:rsidR="00BF7DD2" w:rsidRDefault="00BF7DD2" w:rsidP="005E5232">
            <w:pPr>
              <w:rPr>
                <w:rFonts w:cstheme="minorHAnsi"/>
              </w:rPr>
            </w:pPr>
          </w:p>
        </w:tc>
        <w:tc>
          <w:tcPr>
            <w:tcW w:w="4384" w:type="dxa"/>
            <w:tcBorders>
              <w:top w:val="nil"/>
              <w:left w:val="nil"/>
              <w:bottom w:val="nil"/>
              <w:right w:val="nil"/>
            </w:tcBorders>
          </w:tcPr>
          <w:p w:rsidR="00BF7DD2" w:rsidRDefault="00BF7DD2" w:rsidP="005E5232">
            <w:pPr>
              <w:rPr>
                <w:rFonts w:cstheme="minorHAnsi"/>
              </w:rPr>
            </w:pPr>
            <w:r w:rsidRPr="00C736B8">
              <w:rPr>
                <w:rFonts w:eastAsia="Calibri" w:cstheme="minorHAnsi"/>
              </w:rPr>
              <w:fldChar w:fldCharType="begin">
                <w:ffData>
                  <w:name w:val="Text17"/>
                  <w:enabled/>
                  <w:calcOnExit w:val="0"/>
                  <w:textInput/>
                </w:ffData>
              </w:fldChar>
            </w:r>
            <w:r w:rsidRPr="00C736B8">
              <w:rPr>
                <w:rFonts w:eastAsia="Calibri" w:cstheme="minorHAnsi"/>
              </w:rPr>
              <w:instrText xml:space="preserve"> FORMTEXT </w:instrText>
            </w:r>
            <w:r w:rsidRPr="00C736B8">
              <w:rPr>
                <w:rFonts w:eastAsia="Calibri" w:cstheme="minorHAnsi"/>
              </w:rPr>
            </w:r>
            <w:r w:rsidRPr="00C736B8">
              <w:rPr>
                <w:rFonts w:eastAsia="Calibri" w:cstheme="minorHAnsi"/>
              </w:rPr>
              <w:fldChar w:fldCharType="separate"/>
            </w:r>
            <w:r w:rsidRPr="00C736B8">
              <w:rPr>
                <w:rFonts w:eastAsia="Calibri" w:cstheme="minorHAnsi"/>
              </w:rPr>
              <w:t> </w:t>
            </w:r>
            <w:r w:rsidRPr="00C736B8">
              <w:rPr>
                <w:rFonts w:eastAsia="Calibri" w:cstheme="minorHAnsi"/>
              </w:rPr>
              <w:t> </w:t>
            </w:r>
            <w:r w:rsidRPr="00C736B8">
              <w:rPr>
                <w:rFonts w:eastAsia="Calibri" w:cstheme="minorHAnsi"/>
              </w:rPr>
              <w:t> </w:t>
            </w:r>
            <w:r w:rsidRPr="00C736B8">
              <w:rPr>
                <w:rFonts w:eastAsia="Calibri" w:cstheme="minorHAnsi"/>
              </w:rPr>
              <w:t> </w:t>
            </w:r>
            <w:r w:rsidRPr="00C736B8">
              <w:rPr>
                <w:rFonts w:eastAsia="Calibri" w:cstheme="minorHAnsi"/>
              </w:rPr>
              <w:t> </w:t>
            </w:r>
            <w:r w:rsidRPr="00C736B8">
              <w:rPr>
                <w:rFonts w:eastAsia="Calibri" w:cstheme="minorHAnsi"/>
              </w:rPr>
              <w:fldChar w:fldCharType="end"/>
            </w:r>
            <w:r>
              <w:rPr>
                <w:rFonts w:eastAsia="Calibri" w:cstheme="minorHAnsi"/>
              </w:rPr>
              <w:t xml:space="preserve"> </w:t>
            </w:r>
            <w:r w:rsidRPr="00C736B8">
              <w:rPr>
                <w:rFonts w:eastAsia="Calibri" w:cstheme="minorHAnsi"/>
              </w:rPr>
              <w:fldChar w:fldCharType="begin">
                <w:ffData>
                  <w:name w:val="Text17"/>
                  <w:enabled/>
                  <w:calcOnExit w:val="0"/>
                  <w:textInput/>
                </w:ffData>
              </w:fldChar>
            </w:r>
            <w:r w:rsidRPr="00C736B8">
              <w:rPr>
                <w:rFonts w:eastAsia="Calibri" w:cstheme="minorHAnsi"/>
              </w:rPr>
              <w:instrText xml:space="preserve"> FORMTEXT </w:instrText>
            </w:r>
            <w:r w:rsidRPr="00C736B8">
              <w:rPr>
                <w:rFonts w:eastAsia="Calibri" w:cstheme="minorHAnsi"/>
              </w:rPr>
            </w:r>
            <w:r w:rsidRPr="00C736B8">
              <w:rPr>
                <w:rFonts w:eastAsia="Calibri" w:cstheme="minorHAnsi"/>
              </w:rPr>
              <w:fldChar w:fldCharType="separate"/>
            </w:r>
            <w:r w:rsidRPr="00C736B8">
              <w:rPr>
                <w:rFonts w:eastAsia="Calibri" w:cstheme="minorHAnsi"/>
              </w:rPr>
              <w:t> </w:t>
            </w:r>
            <w:r w:rsidRPr="00C736B8">
              <w:rPr>
                <w:rFonts w:eastAsia="Calibri" w:cstheme="minorHAnsi"/>
              </w:rPr>
              <w:t> </w:t>
            </w:r>
            <w:r w:rsidRPr="00C736B8">
              <w:rPr>
                <w:rFonts w:eastAsia="Calibri" w:cstheme="minorHAnsi"/>
              </w:rPr>
              <w:t> </w:t>
            </w:r>
            <w:r w:rsidRPr="00C736B8">
              <w:rPr>
                <w:rFonts w:eastAsia="Calibri" w:cstheme="minorHAnsi"/>
              </w:rPr>
              <w:t> </w:t>
            </w:r>
            <w:r w:rsidRPr="00C736B8">
              <w:rPr>
                <w:rFonts w:eastAsia="Calibri" w:cstheme="minorHAnsi"/>
              </w:rPr>
              <w:t> </w:t>
            </w:r>
            <w:r w:rsidRPr="00C736B8">
              <w:rPr>
                <w:rFonts w:eastAsia="Calibri" w:cstheme="minorHAnsi"/>
              </w:rPr>
              <w:fldChar w:fldCharType="end"/>
            </w:r>
          </w:p>
        </w:tc>
      </w:tr>
      <w:tr w:rsidR="00BF7DD2" w:rsidTr="00BF7DD2">
        <w:tc>
          <w:tcPr>
            <w:tcW w:w="3828" w:type="dxa"/>
            <w:tcBorders>
              <w:top w:val="nil"/>
              <w:left w:val="nil"/>
              <w:bottom w:val="nil"/>
              <w:right w:val="nil"/>
            </w:tcBorders>
          </w:tcPr>
          <w:p w:rsidR="00BF7DD2" w:rsidRDefault="00BF7DD2" w:rsidP="005E5232">
            <w:pPr>
              <w:rPr>
                <w:rFonts w:cstheme="minorHAnsi"/>
              </w:rPr>
            </w:pPr>
          </w:p>
        </w:tc>
        <w:tc>
          <w:tcPr>
            <w:tcW w:w="850" w:type="dxa"/>
            <w:tcBorders>
              <w:top w:val="nil"/>
              <w:left w:val="nil"/>
              <w:bottom w:val="nil"/>
              <w:right w:val="nil"/>
            </w:tcBorders>
          </w:tcPr>
          <w:p w:rsidR="00BF7DD2" w:rsidRDefault="00BF7DD2" w:rsidP="005E5232">
            <w:pPr>
              <w:rPr>
                <w:rFonts w:cstheme="minorHAnsi"/>
              </w:rPr>
            </w:pPr>
          </w:p>
        </w:tc>
        <w:tc>
          <w:tcPr>
            <w:tcW w:w="4384" w:type="dxa"/>
            <w:tcBorders>
              <w:top w:val="nil"/>
              <w:left w:val="nil"/>
              <w:bottom w:val="nil"/>
              <w:right w:val="nil"/>
            </w:tcBorders>
          </w:tcPr>
          <w:p w:rsidR="00BF7DD2" w:rsidRDefault="00BF7DD2" w:rsidP="005E5232">
            <w:pPr>
              <w:rPr>
                <w:rFonts w:cstheme="minorHAnsi"/>
              </w:rPr>
            </w:pPr>
            <w:r>
              <w:rPr>
                <w:rFonts w:cstheme="minorHAnsi"/>
              </w:rPr>
              <w:t>(ime in priimek, podpis)</w:t>
            </w:r>
          </w:p>
        </w:tc>
      </w:tr>
    </w:tbl>
    <w:p w:rsidR="00BF7DD2" w:rsidRDefault="00BF7DD2" w:rsidP="00BF7DD2">
      <w:pPr>
        <w:spacing w:after="0"/>
        <w:jc w:val="both"/>
        <w:rPr>
          <w:rFonts w:cstheme="minorHAnsi"/>
        </w:rPr>
      </w:pPr>
    </w:p>
    <w:p w:rsidR="00247E21" w:rsidRPr="00520C59" w:rsidRDefault="00247E21" w:rsidP="007309EF">
      <w:pPr>
        <w:rPr>
          <w:rFonts w:cstheme="minorHAnsi"/>
        </w:rPr>
      </w:pPr>
    </w:p>
    <w:sectPr w:rsidR="00247E21" w:rsidRPr="00520C59" w:rsidSect="001D6661">
      <w:headerReference w:type="default" r:id="rId8"/>
      <w:footerReference w:type="default" r:id="rId9"/>
      <w:headerReference w:type="first" r:id="rId10"/>
      <w:footerReference w:type="first" r:id="rId11"/>
      <w:pgSz w:w="11906" w:h="16838"/>
      <w:pgMar w:top="1417" w:right="1417" w:bottom="1418" w:left="1417"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A1B" w:rsidRDefault="00663A1B" w:rsidP="00013AC6">
      <w:pPr>
        <w:spacing w:after="0" w:line="240" w:lineRule="auto"/>
      </w:pPr>
      <w:r>
        <w:separator/>
      </w:r>
    </w:p>
  </w:endnote>
  <w:endnote w:type="continuationSeparator" w:id="0">
    <w:p w:rsidR="00663A1B" w:rsidRDefault="00663A1B" w:rsidP="00013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980102"/>
      <w:docPartObj>
        <w:docPartGallery w:val="Page Numbers (Bottom of Page)"/>
        <w:docPartUnique/>
      </w:docPartObj>
    </w:sdtPr>
    <w:sdtEndPr/>
    <w:sdtContent>
      <w:p w:rsidR="00663A1B" w:rsidRDefault="00663A1B">
        <w:pPr>
          <w:pStyle w:val="Noga"/>
          <w:jc w:val="right"/>
        </w:pPr>
        <w:r>
          <w:fldChar w:fldCharType="begin"/>
        </w:r>
        <w:r>
          <w:instrText>PAGE   \* MERGEFORMAT</w:instrText>
        </w:r>
        <w:r>
          <w:fldChar w:fldCharType="separate"/>
        </w:r>
        <w:r>
          <w:t>2</w:t>
        </w:r>
        <w:r>
          <w:fldChar w:fldCharType="end"/>
        </w:r>
      </w:p>
    </w:sdtContent>
  </w:sdt>
  <w:p w:rsidR="00663A1B" w:rsidRPr="004A54A7" w:rsidRDefault="004A54A7" w:rsidP="004A54A7">
    <w:pPr>
      <w:rPr>
        <w:sz w:val="18"/>
      </w:rPr>
    </w:pPr>
    <w:r w:rsidRPr="004A54A7">
      <w:rPr>
        <w:sz w:val="14"/>
        <w:szCs w:val="20"/>
      </w:rPr>
      <w:t>Sprememba: V</w:t>
    </w:r>
    <w:r w:rsidR="002528B1">
      <w:rPr>
        <w:sz w:val="14"/>
        <w:szCs w:val="20"/>
      </w:rPr>
      <w:t xml:space="preserve">erzija </w:t>
    </w:r>
    <w:r w:rsidRPr="004A54A7">
      <w:rPr>
        <w:sz w:val="14"/>
        <w:szCs w:val="20"/>
      </w:rPr>
      <w:t xml:space="preserve">1 </w:t>
    </w:r>
    <w:r w:rsidRPr="004A54A7">
      <w:rPr>
        <w:rFonts w:cstheme="minorHAnsi"/>
        <w:sz w:val="14"/>
        <w:szCs w:val="20"/>
      </w:rPr>
      <w:t xml:space="preserve">OBRAZEC 4 IZJAVA O SPREJEMANJU POGOJEV JAVNEGA RAZPISA – </w:t>
    </w:r>
    <w:r>
      <w:rPr>
        <w:rFonts w:cstheme="minorHAnsi"/>
        <w:sz w:val="14"/>
        <w:szCs w:val="20"/>
      </w:rPr>
      <w:t xml:space="preserve">na strani 5 </w:t>
    </w:r>
    <w:r w:rsidRPr="004A54A7">
      <w:rPr>
        <w:rFonts w:cstheme="minorHAnsi"/>
        <w:sz w:val="14"/>
        <w:szCs w:val="20"/>
      </w:rPr>
      <w:t>sprememba podpisnika dokumenta; nadomesti se »Zakonit zastopnik prijavitelja konzorcija« z »Zakonit</w:t>
    </w:r>
    <w:r w:rsidR="001659BC">
      <w:rPr>
        <w:rFonts w:cstheme="minorHAnsi"/>
        <w:sz w:val="14"/>
        <w:szCs w:val="20"/>
      </w:rPr>
      <w:t>i</w:t>
    </w:r>
    <w:r w:rsidRPr="004A54A7">
      <w:rPr>
        <w:rFonts w:cstheme="minorHAnsi"/>
        <w:sz w:val="14"/>
        <w:szCs w:val="20"/>
      </w:rPr>
      <w:t xml:space="preserve"> zastopnik </w:t>
    </w:r>
    <w:proofErr w:type="spellStart"/>
    <w:r w:rsidRPr="004A54A7">
      <w:rPr>
        <w:rFonts w:cstheme="minorHAnsi"/>
        <w:sz w:val="14"/>
        <w:szCs w:val="20"/>
      </w:rPr>
      <w:t>konzorcijskega</w:t>
    </w:r>
    <w:proofErr w:type="spellEnd"/>
    <w:r w:rsidRPr="004A54A7">
      <w:rPr>
        <w:rFonts w:cstheme="minorHAnsi"/>
        <w:sz w:val="14"/>
        <w:szCs w:val="20"/>
      </w:rPr>
      <w:t xml:space="preserve"> partnerja«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9720" w:type="dxa"/>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652"/>
      <w:gridCol w:w="1156"/>
      <w:gridCol w:w="892"/>
      <w:gridCol w:w="3780"/>
    </w:tblGrid>
    <w:tr w:rsidR="00663A1B" w:rsidTr="00663A1B">
      <w:tc>
        <w:tcPr>
          <w:tcW w:w="3240" w:type="dxa"/>
        </w:tcPr>
        <w:p w:rsidR="00663A1B" w:rsidRDefault="00663A1B" w:rsidP="002E4017">
          <w:pPr>
            <w:pStyle w:val="Noga"/>
            <w:spacing w:before="240"/>
          </w:pPr>
          <w:r>
            <w:t xml:space="preserve">     </w:t>
          </w:r>
          <w:r>
            <w:rPr>
              <w:noProof/>
            </w:rPr>
            <w:drawing>
              <wp:inline distT="0" distB="0" distL="0" distR="0" wp14:anchorId="42F95D91" wp14:editId="73876AB3">
                <wp:extent cx="1600200" cy="314325"/>
                <wp:effectExtent l="0" t="0" r="0" b="9525"/>
                <wp:docPr id="62" name="Slika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O logo.jpg"/>
                        <pic:cNvPicPr/>
                      </pic:nvPicPr>
                      <pic:blipFill>
                        <a:blip r:embed="rId1">
                          <a:extLst>
                            <a:ext uri="{28A0092B-C50C-407E-A947-70E740481C1C}">
                              <a14:useLocalDpi xmlns:a14="http://schemas.microsoft.com/office/drawing/2010/main" val="0"/>
                            </a:ext>
                          </a:extLst>
                        </a:blip>
                        <a:stretch>
                          <a:fillRect/>
                        </a:stretch>
                      </pic:blipFill>
                      <pic:spPr>
                        <a:xfrm>
                          <a:off x="0" y="0"/>
                          <a:ext cx="1600200" cy="314325"/>
                        </a:xfrm>
                        <a:prstGeom prst="rect">
                          <a:avLst/>
                        </a:prstGeom>
                      </pic:spPr>
                    </pic:pic>
                  </a:graphicData>
                </a:graphic>
              </wp:inline>
            </w:drawing>
          </w:r>
        </w:p>
      </w:tc>
      <w:tc>
        <w:tcPr>
          <w:tcW w:w="652" w:type="dxa"/>
        </w:tcPr>
        <w:p w:rsidR="00663A1B" w:rsidRDefault="00663A1B" w:rsidP="00EE5E89">
          <w:pPr>
            <w:pStyle w:val="Noga"/>
          </w:pPr>
        </w:p>
      </w:tc>
      <w:tc>
        <w:tcPr>
          <w:tcW w:w="1156" w:type="dxa"/>
        </w:tcPr>
        <w:p w:rsidR="00663A1B" w:rsidRDefault="00663A1B" w:rsidP="00EE5E89">
          <w:pPr>
            <w:pStyle w:val="Noga"/>
          </w:pPr>
        </w:p>
      </w:tc>
      <w:tc>
        <w:tcPr>
          <w:tcW w:w="892" w:type="dxa"/>
        </w:tcPr>
        <w:p w:rsidR="00663A1B" w:rsidRDefault="00663A1B" w:rsidP="00EE5E89">
          <w:pPr>
            <w:pStyle w:val="Noga"/>
          </w:pPr>
        </w:p>
      </w:tc>
      <w:tc>
        <w:tcPr>
          <w:tcW w:w="3780" w:type="dxa"/>
        </w:tcPr>
        <w:p w:rsidR="00663A1B" w:rsidRDefault="00663A1B" w:rsidP="00EE5E89">
          <w:pPr>
            <w:pStyle w:val="Noga"/>
          </w:pPr>
          <w:r>
            <w:t xml:space="preserve">  </w:t>
          </w:r>
          <w:r>
            <w:rPr>
              <w:noProof/>
            </w:rPr>
            <w:drawing>
              <wp:inline distT="0" distB="0" distL="0" distR="0" wp14:anchorId="2D154BDD" wp14:editId="250C3A6C">
                <wp:extent cx="2095500" cy="504825"/>
                <wp:effectExtent l="0" t="0" r="0" b="9525"/>
                <wp:docPr id="63" name="Slika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VZI.jpg"/>
                        <pic:cNvPicPr/>
                      </pic:nvPicPr>
                      <pic:blipFill>
                        <a:blip r:embed="rId2">
                          <a:extLst>
                            <a:ext uri="{28A0092B-C50C-407E-A947-70E740481C1C}">
                              <a14:useLocalDpi xmlns:a14="http://schemas.microsoft.com/office/drawing/2010/main" val="0"/>
                            </a:ext>
                          </a:extLst>
                        </a:blip>
                        <a:stretch>
                          <a:fillRect/>
                        </a:stretch>
                      </pic:blipFill>
                      <pic:spPr>
                        <a:xfrm>
                          <a:off x="0" y="0"/>
                          <a:ext cx="2095500" cy="504825"/>
                        </a:xfrm>
                        <a:prstGeom prst="rect">
                          <a:avLst/>
                        </a:prstGeom>
                      </pic:spPr>
                    </pic:pic>
                  </a:graphicData>
                </a:graphic>
              </wp:inline>
            </w:drawing>
          </w:r>
        </w:p>
      </w:tc>
    </w:tr>
  </w:tbl>
  <w:sdt>
    <w:sdtPr>
      <w:id w:val="452366106"/>
      <w:docPartObj>
        <w:docPartGallery w:val="Page Numbers (Bottom of Page)"/>
        <w:docPartUnique/>
      </w:docPartObj>
    </w:sdtPr>
    <w:sdtEndPr/>
    <w:sdtContent>
      <w:p w:rsidR="00663A1B" w:rsidRDefault="00663A1B">
        <w:pPr>
          <w:pStyle w:val="Noga"/>
          <w:jc w:val="right"/>
        </w:pPr>
        <w:r>
          <w:fldChar w:fldCharType="begin"/>
        </w:r>
        <w:r>
          <w:instrText>PAGE   \* MERGEFORMAT</w:instrText>
        </w:r>
        <w:r>
          <w:fldChar w:fldCharType="separate"/>
        </w:r>
        <w:r>
          <w:t>2</w:t>
        </w:r>
        <w:r>
          <w:fldChar w:fldCharType="end"/>
        </w:r>
      </w:p>
    </w:sdtContent>
  </w:sdt>
  <w:p w:rsidR="00663A1B" w:rsidRDefault="00663A1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A1B" w:rsidRDefault="00663A1B" w:rsidP="00013AC6">
      <w:pPr>
        <w:spacing w:after="0" w:line="240" w:lineRule="auto"/>
      </w:pPr>
      <w:r>
        <w:separator/>
      </w:r>
    </w:p>
  </w:footnote>
  <w:footnote w:type="continuationSeparator" w:id="0">
    <w:p w:rsidR="00663A1B" w:rsidRDefault="00663A1B" w:rsidP="00013A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A1B" w:rsidRDefault="00663A1B" w:rsidP="00F778BF">
    <w:pPr>
      <w:pStyle w:val="Glav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6"/>
      <w:gridCol w:w="222"/>
      <w:gridCol w:w="2876"/>
      <w:gridCol w:w="222"/>
      <w:gridCol w:w="2876"/>
    </w:tblGrid>
    <w:tr w:rsidR="00663A1B" w:rsidTr="004C731F">
      <w:tc>
        <w:tcPr>
          <w:tcW w:w="1812" w:type="dxa"/>
        </w:tcPr>
        <w:p w:rsidR="00663A1B" w:rsidRDefault="00663A1B" w:rsidP="005E67C9">
          <w:pPr>
            <w:pStyle w:val="Glava"/>
            <w:spacing w:before="360"/>
          </w:pPr>
          <w:r>
            <w:rPr>
              <w:noProof/>
            </w:rPr>
            <w:drawing>
              <wp:inline distT="0" distB="0" distL="0" distR="0" wp14:anchorId="1EB10CBE" wp14:editId="0942849B">
                <wp:extent cx="1710000" cy="464400"/>
                <wp:effectExtent l="0" t="0" r="5080" b="0"/>
                <wp:docPr id="57" name="Slika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xtGenEU_logo_SLO.JPG"/>
                        <pic:cNvPicPr/>
                      </pic:nvPicPr>
                      <pic:blipFill>
                        <a:blip r:embed="rId1">
                          <a:extLst>
                            <a:ext uri="{28A0092B-C50C-407E-A947-70E740481C1C}">
                              <a14:useLocalDpi xmlns:a14="http://schemas.microsoft.com/office/drawing/2010/main" val="0"/>
                            </a:ext>
                          </a:extLst>
                        </a:blip>
                        <a:stretch>
                          <a:fillRect/>
                        </a:stretch>
                      </pic:blipFill>
                      <pic:spPr>
                        <a:xfrm>
                          <a:off x="0" y="0"/>
                          <a:ext cx="1710000" cy="464400"/>
                        </a:xfrm>
                        <a:prstGeom prst="rect">
                          <a:avLst/>
                        </a:prstGeom>
                      </pic:spPr>
                    </pic:pic>
                  </a:graphicData>
                </a:graphic>
              </wp:inline>
            </w:drawing>
          </w:r>
        </w:p>
      </w:tc>
      <w:tc>
        <w:tcPr>
          <w:tcW w:w="1812" w:type="dxa"/>
        </w:tcPr>
        <w:p w:rsidR="00663A1B" w:rsidRDefault="00663A1B" w:rsidP="00F778BF">
          <w:pPr>
            <w:pStyle w:val="Glava"/>
          </w:pPr>
        </w:p>
      </w:tc>
      <w:tc>
        <w:tcPr>
          <w:tcW w:w="1812" w:type="dxa"/>
        </w:tcPr>
        <w:p w:rsidR="00663A1B" w:rsidRDefault="00663A1B" w:rsidP="005E67C9">
          <w:pPr>
            <w:pStyle w:val="Glava"/>
            <w:spacing w:before="360"/>
          </w:pPr>
          <w:r>
            <w:rPr>
              <w:noProof/>
            </w:rPr>
            <w:drawing>
              <wp:inline distT="0" distB="0" distL="0" distR="0">
                <wp:extent cx="1710000" cy="410400"/>
                <wp:effectExtent l="0" t="0" r="5080" b="8890"/>
                <wp:docPr id="58" name="Slika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VZI.jpg"/>
                        <pic:cNvPicPr/>
                      </pic:nvPicPr>
                      <pic:blipFill>
                        <a:blip r:embed="rId2">
                          <a:extLst>
                            <a:ext uri="{28A0092B-C50C-407E-A947-70E740481C1C}">
                              <a14:useLocalDpi xmlns:a14="http://schemas.microsoft.com/office/drawing/2010/main" val="0"/>
                            </a:ext>
                          </a:extLst>
                        </a:blip>
                        <a:stretch>
                          <a:fillRect/>
                        </a:stretch>
                      </pic:blipFill>
                      <pic:spPr>
                        <a:xfrm>
                          <a:off x="0" y="0"/>
                          <a:ext cx="1710000" cy="410400"/>
                        </a:xfrm>
                        <a:prstGeom prst="rect">
                          <a:avLst/>
                        </a:prstGeom>
                      </pic:spPr>
                    </pic:pic>
                  </a:graphicData>
                </a:graphic>
              </wp:inline>
            </w:drawing>
          </w:r>
        </w:p>
      </w:tc>
      <w:tc>
        <w:tcPr>
          <w:tcW w:w="1813" w:type="dxa"/>
        </w:tcPr>
        <w:p w:rsidR="00663A1B" w:rsidRDefault="00663A1B" w:rsidP="00F778BF">
          <w:pPr>
            <w:pStyle w:val="Glava"/>
          </w:pPr>
        </w:p>
      </w:tc>
      <w:tc>
        <w:tcPr>
          <w:tcW w:w="1813" w:type="dxa"/>
        </w:tcPr>
        <w:p w:rsidR="00663A1B" w:rsidRDefault="004C731F" w:rsidP="00F778BF">
          <w:pPr>
            <w:pStyle w:val="Glava"/>
          </w:pPr>
          <w:r>
            <w:rPr>
              <w:noProof/>
            </w:rPr>
            <w:drawing>
              <wp:inline distT="0" distB="0" distL="0" distR="0" wp14:anchorId="014640C8" wp14:editId="7F2FF904">
                <wp:extent cx="1710000" cy="709200"/>
                <wp:effectExtent l="0" t="0" r="5080" b="0"/>
                <wp:docPr id="59" name="Slika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10000" cy="709200"/>
                        </a:xfrm>
                        <a:prstGeom prst="rect">
                          <a:avLst/>
                        </a:prstGeom>
                        <a:noFill/>
                        <a:ln>
                          <a:noFill/>
                        </a:ln>
                      </pic:spPr>
                    </pic:pic>
                  </a:graphicData>
                </a:graphic>
              </wp:inline>
            </w:drawing>
          </w:r>
        </w:p>
      </w:tc>
    </w:tr>
  </w:tbl>
  <w:p w:rsidR="00663A1B" w:rsidRPr="00F778BF" w:rsidRDefault="00663A1B" w:rsidP="004C731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11908"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4196"/>
      <w:gridCol w:w="1812"/>
      <w:gridCol w:w="5049"/>
    </w:tblGrid>
    <w:tr w:rsidR="00663A1B" w:rsidTr="002E232A">
      <w:tc>
        <w:tcPr>
          <w:tcW w:w="851" w:type="dxa"/>
        </w:tcPr>
        <w:p w:rsidR="00663A1B" w:rsidRDefault="00663A1B" w:rsidP="00013AC6">
          <w:pPr>
            <w:pStyle w:val="Glava"/>
          </w:pPr>
          <w:r>
            <w:t xml:space="preserve">      </w:t>
          </w:r>
        </w:p>
        <w:p w:rsidR="00663A1B" w:rsidRDefault="00663A1B" w:rsidP="00013AC6">
          <w:pPr>
            <w:pStyle w:val="Glava"/>
          </w:pPr>
        </w:p>
        <w:p w:rsidR="00663A1B" w:rsidRDefault="00663A1B" w:rsidP="00013AC6">
          <w:pPr>
            <w:pStyle w:val="Glava"/>
          </w:pPr>
          <w:r>
            <w:t xml:space="preserve">          </w:t>
          </w:r>
        </w:p>
      </w:tc>
      <w:tc>
        <w:tcPr>
          <w:tcW w:w="4196" w:type="dxa"/>
        </w:tcPr>
        <w:p w:rsidR="00663A1B" w:rsidRDefault="00663A1B" w:rsidP="00013AC6">
          <w:pPr>
            <w:pStyle w:val="Glava"/>
          </w:pPr>
        </w:p>
        <w:p w:rsidR="00663A1B" w:rsidRDefault="00663A1B" w:rsidP="00013AC6">
          <w:pPr>
            <w:pStyle w:val="Glava"/>
          </w:pPr>
        </w:p>
        <w:p w:rsidR="00663A1B" w:rsidRDefault="00663A1B" w:rsidP="00013AC6">
          <w:pPr>
            <w:pStyle w:val="Glava"/>
          </w:pPr>
        </w:p>
        <w:p w:rsidR="00663A1B" w:rsidRDefault="00663A1B" w:rsidP="00013AC6">
          <w:pPr>
            <w:pStyle w:val="Glava"/>
          </w:pPr>
        </w:p>
        <w:p w:rsidR="00663A1B" w:rsidRDefault="00663A1B" w:rsidP="00013AC6">
          <w:pPr>
            <w:pStyle w:val="Glava"/>
          </w:pPr>
          <w:r>
            <w:t xml:space="preserve">        </w:t>
          </w:r>
          <w:r>
            <w:rPr>
              <w:noProof/>
            </w:rPr>
            <w:drawing>
              <wp:inline distT="0" distB="0" distL="0" distR="0" wp14:anchorId="2B3496BC" wp14:editId="1B877168">
                <wp:extent cx="1810003" cy="466790"/>
                <wp:effectExtent l="0" t="0" r="0" b="9525"/>
                <wp:docPr id="60" name="Slika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xt GenerationEU.jpg"/>
                        <pic:cNvPicPr/>
                      </pic:nvPicPr>
                      <pic:blipFill>
                        <a:blip r:embed="rId1">
                          <a:extLst>
                            <a:ext uri="{28A0092B-C50C-407E-A947-70E740481C1C}">
                              <a14:useLocalDpi xmlns:a14="http://schemas.microsoft.com/office/drawing/2010/main" val="0"/>
                            </a:ext>
                          </a:extLst>
                        </a:blip>
                        <a:stretch>
                          <a:fillRect/>
                        </a:stretch>
                      </pic:blipFill>
                      <pic:spPr>
                        <a:xfrm>
                          <a:off x="0" y="0"/>
                          <a:ext cx="1810003" cy="466790"/>
                        </a:xfrm>
                        <a:prstGeom prst="rect">
                          <a:avLst/>
                        </a:prstGeom>
                      </pic:spPr>
                    </pic:pic>
                  </a:graphicData>
                </a:graphic>
              </wp:inline>
            </w:drawing>
          </w:r>
        </w:p>
      </w:tc>
      <w:tc>
        <w:tcPr>
          <w:tcW w:w="1812" w:type="dxa"/>
        </w:tcPr>
        <w:p w:rsidR="00663A1B" w:rsidRDefault="00663A1B" w:rsidP="00013AC6">
          <w:pPr>
            <w:pStyle w:val="Glava"/>
          </w:pPr>
        </w:p>
      </w:tc>
      <w:tc>
        <w:tcPr>
          <w:tcW w:w="5049" w:type="dxa"/>
        </w:tcPr>
        <w:p w:rsidR="00663A1B" w:rsidRDefault="00663A1B" w:rsidP="00013AC6">
          <w:pPr>
            <w:pStyle w:val="Glava"/>
            <w:jc w:val="right"/>
          </w:pPr>
          <w:r>
            <w:rPr>
              <w:noProof/>
            </w:rPr>
            <w:drawing>
              <wp:inline distT="0" distB="0" distL="0" distR="0" wp14:anchorId="361664B8" wp14:editId="1422BAB1">
                <wp:extent cx="2514600" cy="2314575"/>
                <wp:effectExtent l="0" t="0" r="0" b="9525"/>
                <wp:docPr id="61" name="Slika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S logo prva stran.jpg"/>
                        <pic:cNvPicPr/>
                      </pic:nvPicPr>
                      <pic:blipFill>
                        <a:blip r:embed="rId2">
                          <a:extLst>
                            <a:ext uri="{28A0092B-C50C-407E-A947-70E740481C1C}">
                              <a14:useLocalDpi xmlns:a14="http://schemas.microsoft.com/office/drawing/2010/main" val="0"/>
                            </a:ext>
                          </a:extLst>
                        </a:blip>
                        <a:stretch>
                          <a:fillRect/>
                        </a:stretch>
                      </pic:blipFill>
                      <pic:spPr>
                        <a:xfrm>
                          <a:off x="0" y="0"/>
                          <a:ext cx="2514600" cy="2314575"/>
                        </a:xfrm>
                        <a:prstGeom prst="rect">
                          <a:avLst/>
                        </a:prstGeom>
                      </pic:spPr>
                    </pic:pic>
                  </a:graphicData>
                </a:graphic>
              </wp:inline>
            </w:drawing>
          </w:r>
        </w:p>
      </w:tc>
    </w:tr>
  </w:tbl>
  <w:p w:rsidR="00663A1B" w:rsidRDefault="00663A1B" w:rsidP="00013AC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C0F2F"/>
    <w:multiLevelType w:val="hybridMultilevel"/>
    <w:tmpl w:val="566E1E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EC70B9C"/>
    <w:multiLevelType w:val="hybridMultilevel"/>
    <w:tmpl w:val="83E8E0B6"/>
    <w:lvl w:ilvl="0" w:tplc="F8069C02">
      <w:start w:val="1"/>
      <w:numFmt w:val="decimal"/>
      <w:lvlText w:val="%1."/>
      <w:lvlJc w:val="left"/>
      <w:pPr>
        <w:tabs>
          <w:tab w:val="num" w:pos="720"/>
        </w:tabs>
        <w:ind w:left="720" w:hanging="360"/>
      </w:pPr>
      <w:rPr>
        <w:rFonts w:asciiTheme="minorHAnsi" w:hAnsiTheme="minorHAnsi" w:cstheme="minorHAnsi" w:hint="default"/>
        <w:b w:val="0"/>
        <w:sz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C6"/>
    <w:rsid w:val="00013AC6"/>
    <w:rsid w:val="0003588C"/>
    <w:rsid w:val="000F705D"/>
    <w:rsid w:val="001659BC"/>
    <w:rsid w:val="00180B31"/>
    <w:rsid w:val="00190475"/>
    <w:rsid w:val="001D6661"/>
    <w:rsid w:val="00247E21"/>
    <w:rsid w:val="002528B1"/>
    <w:rsid w:val="002A6C4F"/>
    <w:rsid w:val="002E232A"/>
    <w:rsid w:val="002E4017"/>
    <w:rsid w:val="00305F7F"/>
    <w:rsid w:val="00350508"/>
    <w:rsid w:val="004A54A7"/>
    <w:rsid w:val="004C731F"/>
    <w:rsid w:val="00520C59"/>
    <w:rsid w:val="005846D7"/>
    <w:rsid w:val="005E67C9"/>
    <w:rsid w:val="005F3406"/>
    <w:rsid w:val="00663A1B"/>
    <w:rsid w:val="007309B8"/>
    <w:rsid w:val="007309EF"/>
    <w:rsid w:val="007B6E8C"/>
    <w:rsid w:val="007D686A"/>
    <w:rsid w:val="00824E19"/>
    <w:rsid w:val="00884D26"/>
    <w:rsid w:val="00A6242F"/>
    <w:rsid w:val="00A72C9C"/>
    <w:rsid w:val="00AE7F42"/>
    <w:rsid w:val="00BF7DD2"/>
    <w:rsid w:val="00DB692B"/>
    <w:rsid w:val="00E36F9E"/>
    <w:rsid w:val="00E6486B"/>
    <w:rsid w:val="00EC525F"/>
    <w:rsid w:val="00ED1525"/>
    <w:rsid w:val="00EE5E89"/>
    <w:rsid w:val="00F778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92A905"/>
  <w15:chartTrackingRefBased/>
  <w15:docId w15:val="{1E71D441-7C1A-48AB-9B1D-98C7C9A34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5846D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013AC6"/>
    <w:pPr>
      <w:tabs>
        <w:tab w:val="center" w:pos="4536"/>
        <w:tab w:val="right" w:pos="9072"/>
      </w:tabs>
      <w:spacing w:after="0" w:line="240" w:lineRule="auto"/>
    </w:pPr>
  </w:style>
  <w:style w:type="character" w:customStyle="1" w:styleId="GlavaZnak">
    <w:name w:val="Glava Znak"/>
    <w:basedOn w:val="Privzetapisavaodstavka"/>
    <w:link w:val="Glava"/>
    <w:rsid w:val="00013AC6"/>
  </w:style>
  <w:style w:type="paragraph" w:styleId="Noga">
    <w:name w:val="footer"/>
    <w:basedOn w:val="Navaden"/>
    <w:link w:val="NogaZnak"/>
    <w:uiPriority w:val="99"/>
    <w:unhideWhenUsed/>
    <w:rsid w:val="00013AC6"/>
    <w:pPr>
      <w:tabs>
        <w:tab w:val="center" w:pos="4536"/>
        <w:tab w:val="right" w:pos="9072"/>
      </w:tabs>
      <w:spacing w:after="0" w:line="240" w:lineRule="auto"/>
    </w:pPr>
  </w:style>
  <w:style w:type="character" w:customStyle="1" w:styleId="NogaZnak">
    <w:name w:val="Noga Znak"/>
    <w:basedOn w:val="Privzetapisavaodstavka"/>
    <w:link w:val="Noga"/>
    <w:uiPriority w:val="99"/>
    <w:rsid w:val="00013AC6"/>
  </w:style>
  <w:style w:type="table" w:styleId="Tabelamrea">
    <w:name w:val="Table Grid"/>
    <w:basedOn w:val="Navadnatabela"/>
    <w:rsid w:val="00013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semiHidden/>
    <w:unhideWhenUsed/>
    <w:rsid w:val="00190475"/>
    <w:rPr>
      <w:sz w:val="16"/>
      <w:szCs w:val="16"/>
    </w:rPr>
  </w:style>
  <w:style w:type="paragraph" w:styleId="Pripombabesedilo">
    <w:name w:val="annotation text"/>
    <w:basedOn w:val="Navaden"/>
    <w:link w:val="PripombabesediloZnak"/>
    <w:semiHidden/>
    <w:unhideWhenUsed/>
    <w:rsid w:val="00190475"/>
    <w:pPr>
      <w:spacing w:after="0" w:line="240" w:lineRule="auto"/>
    </w:pPr>
    <w:rPr>
      <w:rFonts w:ascii="Arial" w:eastAsia="Times New Roman" w:hAnsi="Arial" w:cs="Times New Roman"/>
      <w:sz w:val="20"/>
      <w:szCs w:val="20"/>
    </w:rPr>
  </w:style>
  <w:style w:type="character" w:customStyle="1" w:styleId="PripombabesediloZnak">
    <w:name w:val="Pripomba – besedilo Znak"/>
    <w:basedOn w:val="Privzetapisavaodstavka"/>
    <w:link w:val="Pripombabesedilo"/>
    <w:semiHidden/>
    <w:rsid w:val="00190475"/>
    <w:rPr>
      <w:rFonts w:ascii="Arial" w:eastAsia="Times New Roman" w:hAnsi="Arial" w:cs="Times New Roman"/>
      <w:sz w:val="20"/>
      <w:szCs w:val="20"/>
    </w:rPr>
  </w:style>
  <w:style w:type="paragraph" w:styleId="Besedilooblaka">
    <w:name w:val="Balloon Text"/>
    <w:basedOn w:val="Navaden"/>
    <w:link w:val="BesedilooblakaZnak"/>
    <w:uiPriority w:val="99"/>
    <w:semiHidden/>
    <w:unhideWhenUsed/>
    <w:rsid w:val="0019047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190475"/>
    <w:rPr>
      <w:rFonts w:ascii="Segoe UI" w:hAnsi="Segoe UI" w:cs="Segoe UI"/>
      <w:sz w:val="18"/>
      <w:szCs w:val="18"/>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180B31"/>
    <w:pPr>
      <w:spacing w:after="0" w:line="240" w:lineRule="auto"/>
      <w:ind w:left="720"/>
      <w:contextualSpacing/>
    </w:pPr>
    <w:rPr>
      <w:rFonts w:ascii="Arial" w:eastAsia="Times New Roman" w:hAnsi="Arial" w:cs="Times New Roman"/>
      <w:szCs w:val="20"/>
    </w:rPr>
  </w:style>
  <w:style w:type="paragraph" w:styleId="Telobesedila">
    <w:name w:val="Body Text"/>
    <w:basedOn w:val="Navaden"/>
    <w:link w:val="TelobesedilaZnak"/>
    <w:rsid w:val="00180B31"/>
    <w:pPr>
      <w:spacing w:after="0" w:line="240" w:lineRule="auto"/>
      <w:jc w:val="both"/>
    </w:pPr>
    <w:rPr>
      <w:rFonts w:ascii="Tahoma" w:eastAsia="Times New Roman" w:hAnsi="Tahoma" w:cs="Tahoma"/>
      <w:sz w:val="20"/>
      <w:szCs w:val="20"/>
      <w:lang w:eastAsia="sl-SI"/>
    </w:rPr>
  </w:style>
  <w:style w:type="character" w:customStyle="1" w:styleId="TelobesedilaZnak">
    <w:name w:val="Telo besedila Znak"/>
    <w:basedOn w:val="Privzetapisavaodstavka"/>
    <w:link w:val="Telobesedila"/>
    <w:rsid w:val="00180B31"/>
    <w:rPr>
      <w:rFonts w:ascii="Tahoma" w:eastAsia="Times New Roman" w:hAnsi="Tahoma" w:cs="Tahoma"/>
      <w:sz w:val="20"/>
      <w:szCs w:val="20"/>
      <w:lang w:eastAsia="sl-SI"/>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180B31"/>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976310">
      <w:bodyDiv w:val="1"/>
      <w:marLeft w:val="0"/>
      <w:marRight w:val="0"/>
      <w:marTop w:val="0"/>
      <w:marBottom w:val="0"/>
      <w:divBdr>
        <w:top w:val="none" w:sz="0" w:space="0" w:color="auto"/>
        <w:left w:val="none" w:sz="0" w:space="0" w:color="auto"/>
        <w:bottom w:val="none" w:sz="0" w:space="0" w:color="auto"/>
        <w:right w:val="none" w:sz="0" w:space="0" w:color="auto"/>
      </w:divBdr>
    </w:div>
    <w:div w:id="158159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46740BE-CA3F-462C-9299-E3640577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1982</Words>
  <Characters>11300</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Čepič Vasja</dc:creator>
  <cp:keywords/>
  <dc:description/>
  <cp:lastModifiedBy>Prešeren Klemen</cp:lastModifiedBy>
  <cp:revision>6</cp:revision>
  <dcterms:created xsi:type="dcterms:W3CDTF">2023-04-25T12:32:00Z</dcterms:created>
  <dcterms:modified xsi:type="dcterms:W3CDTF">2023-04-25T13:49:00Z</dcterms:modified>
</cp:coreProperties>
</file>